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85D27" w14:textId="77777777" w:rsidR="00043982" w:rsidRDefault="00043982" w:rsidP="00043982">
      <w:pPr>
        <w:spacing w:line="276" w:lineRule="auto"/>
        <w:jc w:val="center"/>
        <w:rPr>
          <w:rFonts w:ascii="Arial" w:eastAsia="Times New Roman" w:hAnsi="Arial" w:cs="Arial"/>
          <w:b/>
          <w:sz w:val="36"/>
          <w:lang w:eastAsia="es-ES"/>
        </w:rPr>
      </w:pPr>
      <w:r>
        <w:rPr>
          <w:noProof/>
          <w:lang w:val="es-CR" w:eastAsia="es-CR"/>
        </w:rPr>
        <w:drawing>
          <wp:anchor distT="0" distB="0" distL="114300" distR="114300" simplePos="0" relativeHeight="251708416" behindDoc="1" locked="0" layoutInCell="1" allowOverlap="1" wp14:anchorId="354BE274" wp14:editId="3B3B3EC1">
            <wp:simplePos x="0" y="0"/>
            <wp:positionH relativeFrom="column">
              <wp:posOffset>-553085</wp:posOffset>
            </wp:positionH>
            <wp:positionV relativeFrom="paragraph">
              <wp:posOffset>-254635</wp:posOffset>
            </wp:positionV>
            <wp:extent cx="7362825" cy="929640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62825" cy="9296400"/>
                    </a:xfrm>
                    <a:prstGeom prst="rect">
                      <a:avLst/>
                    </a:prstGeom>
                    <a:noFill/>
                  </pic:spPr>
                </pic:pic>
              </a:graphicData>
            </a:graphic>
            <wp14:sizeRelH relativeFrom="page">
              <wp14:pctWidth>0</wp14:pctWidth>
            </wp14:sizeRelH>
            <wp14:sizeRelV relativeFrom="page">
              <wp14:pctHeight>0</wp14:pctHeight>
            </wp14:sizeRelV>
          </wp:anchor>
        </w:drawing>
      </w:r>
    </w:p>
    <w:p w14:paraId="3EBA6CEC" w14:textId="77777777" w:rsidR="00043982" w:rsidRDefault="00043982" w:rsidP="00043982">
      <w:pPr>
        <w:spacing w:line="276" w:lineRule="auto"/>
        <w:jc w:val="center"/>
        <w:rPr>
          <w:rFonts w:ascii="Arial" w:eastAsia="Times New Roman" w:hAnsi="Arial" w:cs="Arial"/>
          <w:b/>
          <w:sz w:val="36"/>
          <w:lang w:eastAsia="es-ES"/>
        </w:rPr>
      </w:pPr>
    </w:p>
    <w:p w14:paraId="10F165B7" w14:textId="77777777" w:rsidR="00043982" w:rsidRDefault="00043982" w:rsidP="00043982">
      <w:pPr>
        <w:spacing w:line="276" w:lineRule="auto"/>
        <w:jc w:val="center"/>
        <w:rPr>
          <w:rFonts w:ascii="Arial" w:eastAsia="Times New Roman" w:hAnsi="Arial" w:cs="Arial"/>
          <w:b/>
          <w:sz w:val="36"/>
          <w:lang w:eastAsia="es-ES"/>
        </w:rPr>
      </w:pPr>
    </w:p>
    <w:p w14:paraId="17D7D801" w14:textId="77777777" w:rsidR="00A7766E" w:rsidRDefault="00043982" w:rsidP="00043982">
      <w:pPr>
        <w:spacing w:line="276" w:lineRule="auto"/>
        <w:jc w:val="center"/>
        <w:rPr>
          <w:rFonts w:ascii="Arial" w:eastAsia="Times New Roman" w:hAnsi="Arial" w:cs="Arial"/>
          <w:b/>
          <w:sz w:val="36"/>
          <w:lang w:eastAsia="es-ES"/>
        </w:rPr>
      </w:pPr>
      <w:r>
        <w:rPr>
          <w:rFonts w:ascii="Arial" w:eastAsia="Times New Roman" w:hAnsi="Arial" w:cs="Arial"/>
          <w:b/>
          <w:sz w:val="36"/>
          <w:lang w:eastAsia="es-ES"/>
        </w:rPr>
        <w:t>Asociación de Pensionados de Hacienda</w:t>
      </w:r>
      <w:r w:rsidR="00A7766E">
        <w:rPr>
          <w:rFonts w:ascii="Arial" w:eastAsia="Times New Roman" w:hAnsi="Arial" w:cs="Arial"/>
          <w:b/>
          <w:sz w:val="36"/>
          <w:lang w:eastAsia="es-ES"/>
        </w:rPr>
        <w:t xml:space="preserve"> </w:t>
      </w:r>
    </w:p>
    <w:p w14:paraId="4E864C85" w14:textId="77777777" w:rsidR="00043982" w:rsidRDefault="00A7766E" w:rsidP="00043982">
      <w:pPr>
        <w:spacing w:line="276" w:lineRule="auto"/>
        <w:jc w:val="center"/>
        <w:rPr>
          <w:rFonts w:ascii="Arial" w:eastAsia="Times New Roman" w:hAnsi="Arial" w:cs="Arial"/>
          <w:b/>
          <w:sz w:val="36"/>
          <w:lang w:eastAsia="es-ES"/>
        </w:rPr>
      </w:pPr>
      <w:r>
        <w:rPr>
          <w:rFonts w:ascii="Arial" w:eastAsia="Times New Roman" w:hAnsi="Arial" w:cs="Arial"/>
          <w:b/>
          <w:sz w:val="36"/>
          <w:lang w:eastAsia="es-ES"/>
        </w:rPr>
        <w:t>y</w:t>
      </w:r>
      <w:r w:rsidR="00043982">
        <w:rPr>
          <w:rFonts w:ascii="Arial" w:eastAsia="Times New Roman" w:hAnsi="Arial" w:cs="Arial"/>
          <w:b/>
          <w:sz w:val="36"/>
          <w:lang w:eastAsia="es-ES"/>
        </w:rPr>
        <w:t xml:space="preserve"> del Poder Legislativo </w:t>
      </w:r>
    </w:p>
    <w:p w14:paraId="11325FF6" w14:textId="77777777" w:rsidR="00043982" w:rsidRDefault="00043982" w:rsidP="00043982">
      <w:pPr>
        <w:spacing w:line="276" w:lineRule="auto"/>
        <w:jc w:val="center"/>
        <w:rPr>
          <w:rFonts w:ascii="Arial" w:eastAsia="Times New Roman" w:hAnsi="Arial" w:cs="Arial"/>
          <w:b/>
          <w:sz w:val="36"/>
          <w:lang w:eastAsia="es-ES"/>
        </w:rPr>
      </w:pPr>
    </w:p>
    <w:p w14:paraId="54982B72" w14:textId="77777777" w:rsidR="00043982" w:rsidRDefault="00043982" w:rsidP="00043982">
      <w:pPr>
        <w:spacing w:line="276" w:lineRule="auto"/>
        <w:jc w:val="center"/>
        <w:rPr>
          <w:rFonts w:ascii="Arial" w:eastAsia="Times New Roman" w:hAnsi="Arial" w:cs="Arial"/>
          <w:b/>
          <w:sz w:val="36"/>
          <w:lang w:eastAsia="es-ES"/>
        </w:rPr>
      </w:pPr>
    </w:p>
    <w:p w14:paraId="6CC78E67" w14:textId="77777777" w:rsidR="00043982" w:rsidRDefault="00043982" w:rsidP="00043982">
      <w:pPr>
        <w:rPr>
          <w:sz w:val="36"/>
        </w:rPr>
      </w:pPr>
      <w:r>
        <w:rPr>
          <w:noProof/>
          <w:lang w:val="es-CR" w:eastAsia="es-CR"/>
        </w:rPr>
        <w:drawing>
          <wp:anchor distT="0" distB="0" distL="114300" distR="114300" simplePos="0" relativeHeight="251709440" behindDoc="1" locked="0" layoutInCell="1" allowOverlap="1" wp14:anchorId="6AE337F2" wp14:editId="29E623D8">
            <wp:simplePos x="0" y="0"/>
            <wp:positionH relativeFrom="column">
              <wp:posOffset>2390140</wp:posOffset>
            </wp:positionH>
            <wp:positionV relativeFrom="paragraph">
              <wp:posOffset>77470</wp:posOffset>
            </wp:positionV>
            <wp:extent cx="1437005" cy="1219200"/>
            <wp:effectExtent l="0" t="0" r="0" b="0"/>
            <wp:wrapTight wrapText="bothSides">
              <wp:wrapPolygon edited="0">
                <wp:start x="0" y="0"/>
                <wp:lineTo x="0" y="21263"/>
                <wp:lineTo x="21190" y="21263"/>
                <wp:lineTo x="2119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7005" cy="1219200"/>
                    </a:xfrm>
                    <a:prstGeom prst="rect">
                      <a:avLst/>
                    </a:prstGeom>
                    <a:noFill/>
                  </pic:spPr>
                </pic:pic>
              </a:graphicData>
            </a:graphic>
            <wp14:sizeRelH relativeFrom="page">
              <wp14:pctWidth>0</wp14:pctWidth>
            </wp14:sizeRelH>
            <wp14:sizeRelV relativeFrom="page">
              <wp14:pctHeight>0</wp14:pctHeight>
            </wp14:sizeRelV>
          </wp:anchor>
        </w:drawing>
      </w:r>
    </w:p>
    <w:p w14:paraId="3EAEE507" w14:textId="77777777" w:rsidR="00043982" w:rsidRDefault="00043982" w:rsidP="00043982">
      <w:pPr>
        <w:jc w:val="center"/>
        <w:rPr>
          <w:sz w:val="36"/>
        </w:rPr>
      </w:pPr>
    </w:p>
    <w:p w14:paraId="56950EB0" w14:textId="77777777" w:rsidR="00043982" w:rsidRDefault="00043982" w:rsidP="00043982">
      <w:pPr>
        <w:spacing w:line="276" w:lineRule="auto"/>
        <w:jc w:val="center"/>
        <w:rPr>
          <w:rFonts w:ascii="Arial" w:hAnsi="Arial" w:cs="Arial"/>
          <w:b/>
          <w:sz w:val="36"/>
        </w:rPr>
      </w:pPr>
    </w:p>
    <w:p w14:paraId="2F616B47" w14:textId="77777777" w:rsidR="00043982" w:rsidRDefault="00043982" w:rsidP="00043982">
      <w:pPr>
        <w:jc w:val="center"/>
        <w:rPr>
          <w:rFonts w:ascii="Arial" w:hAnsi="Arial" w:cs="Arial"/>
          <w:b/>
          <w:sz w:val="36"/>
        </w:rPr>
      </w:pPr>
      <w:r>
        <w:rPr>
          <w:rFonts w:ascii="Arial" w:hAnsi="Arial" w:cs="Arial"/>
          <w:b/>
          <w:sz w:val="32"/>
        </w:rPr>
        <w:t xml:space="preserve"> </w:t>
      </w:r>
    </w:p>
    <w:p w14:paraId="475D4781" w14:textId="77777777" w:rsidR="00043982" w:rsidRDefault="00043982" w:rsidP="00043982">
      <w:pPr>
        <w:jc w:val="center"/>
        <w:rPr>
          <w:rFonts w:ascii="Arial" w:hAnsi="Arial" w:cs="Arial"/>
          <w:b/>
          <w:sz w:val="36"/>
        </w:rPr>
      </w:pPr>
    </w:p>
    <w:p w14:paraId="608CE8FE" w14:textId="77777777" w:rsidR="00043982" w:rsidRDefault="00043982" w:rsidP="00043982">
      <w:pPr>
        <w:spacing w:line="276" w:lineRule="auto"/>
        <w:jc w:val="center"/>
        <w:rPr>
          <w:rFonts w:ascii="Arial" w:hAnsi="Arial" w:cs="Arial"/>
          <w:b/>
          <w:sz w:val="36"/>
        </w:rPr>
      </w:pPr>
    </w:p>
    <w:p w14:paraId="18D33CE8" w14:textId="77777777" w:rsidR="00A7766E" w:rsidRDefault="00A7766E" w:rsidP="00043982">
      <w:pPr>
        <w:spacing w:line="276" w:lineRule="auto"/>
        <w:jc w:val="center"/>
        <w:rPr>
          <w:rFonts w:ascii="Arial" w:hAnsi="Arial" w:cs="Arial"/>
          <w:b/>
          <w:sz w:val="36"/>
        </w:rPr>
      </w:pPr>
    </w:p>
    <w:p w14:paraId="7AD44195" w14:textId="77777777" w:rsidR="00A7766E" w:rsidRDefault="00A7766E" w:rsidP="00043982">
      <w:pPr>
        <w:spacing w:line="276" w:lineRule="auto"/>
        <w:jc w:val="center"/>
        <w:rPr>
          <w:rFonts w:ascii="Arial" w:hAnsi="Arial" w:cs="Arial"/>
          <w:b/>
          <w:sz w:val="36"/>
        </w:rPr>
      </w:pPr>
    </w:p>
    <w:p w14:paraId="3BE4DEE6" w14:textId="30F51516" w:rsidR="00043982" w:rsidRDefault="00043982" w:rsidP="00043982">
      <w:pPr>
        <w:spacing w:line="276" w:lineRule="auto"/>
        <w:jc w:val="center"/>
        <w:rPr>
          <w:rFonts w:ascii="Arial" w:hAnsi="Arial" w:cs="Arial"/>
          <w:b/>
          <w:sz w:val="36"/>
        </w:rPr>
      </w:pPr>
      <w:r>
        <w:rPr>
          <w:rFonts w:ascii="Arial" w:hAnsi="Arial" w:cs="Arial"/>
          <w:b/>
          <w:sz w:val="36"/>
        </w:rPr>
        <w:t xml:space="preserve">R – </w:t>
      </w:r>
      <w:r w:rsidR="007C7615">
        <w:rPr>
          <w:rFonts w:ascii="Arial" w:hAnsi="Arial" w:cs="Arial"/>
          <w:b/>
          <w:sz w:val="36"/>
        </w:rPr>
        <w:t>9</w:t>
      </w:r>
    </w:p>
    <w:p w14:paraId="5647FB70" w14:textId="77777777" w:rsidR="00043982" w:rsidRDefault="00043982" w:rsidP="00043982">
      <w:pPr>
        <w:spacing w:line="276" w:lineRule="auto"/>
        <w:jc w:val="center"/>
        <w:rPr>
          <w:rFonts w:ascii="Arial" w:eastAsia="Times New Roman" w:hAnsi="Arial" w:cs="Arial"/>
          <w:b/>
          <w:sz w:val="36"/>
          <w:lang w:eastAsia="es-ES"/>
        </w:rPr>
      </w:pPr>
    </w:p>
    <w:p w14:paraId="2285E862" w14:textId="77777777" w:rsidR="00043982" w:rsidRDefault="00043982" w:rsidP="00043982">
      <w:pPr>
        <w:spacing w:line="276" w:lineRule="auto"/>
        <w:jc w:val="center"/>
        <w:rPr>
          <w:rFonts w:ascii="Arial" w:eastAsia="Times New Roman" w:hAnsi="Arial" w:cs="Arial"/>
          <w:b/>
          <w:sz w:val="36"/>
          <w:lang w:eastAsia="es-ES"/>
        </w:rPr>
      </w:pPr>
    </w:p>
    <w:p w14:paraId="0630B246" w14:textId="77777777" w:rsidR="00A7766E" w:rsidRDefault="00A7766E" w:rsidP="00043982">
      <w:pPr>
        <w:spacing w:line="276" w:lineRule="auto"/>
        <w:jc w:val="center"/>
        <w:rPr>
          <w:rFonts w:ascii="Arial" w:eastAsia="Times New Roman" w:hAnsi="Arial" w:cs="Arial"/>
          <w:b/>
          <w:sz w:val="36"/>
          <w:lang w:eastAsia="es-ES"/>
        </w:rPr>
      </w:pPr>
    </w:p>
    <w:p w14:paraId="1533E386" w14:textId="77777777" w:rsidR="00A7766E" w:rsidRDefault="00A7766E" w:rsidP="00043982">
      <w:pPr>
        <w:spacing w:line="276" w:lineRule="auto"/>
        <w:jc w:val="center"/>
        <w:rPr>
          <w:rFonts w:ascii="Arial" w:eastAsia="Times New Roman" w:hAnsi="Arial" w:cs="Arial"/>
          <w:b/>
          <w:sz w:val="36"/>
          <w:lang w:eastAsia="es-ES"/>
        </w:rPr>
      </w:pPr>
    </w:p>
    <w:p w14:paraId="02AC5916" w14:textId="77777777" w:rsidR="00043982" w:rsidRDefault="00043982" w:rsidP="000A1B9C">
      <w:pPr>
        <w:spacing w:line="276" w:lineRule="auto"/>
        <w:ind w:right="-376"/>
        <w:jc w:val="center"/>
        <w:rPr>
          <w:rFonts w:ascii="Arial" w:hAnsi="Arial" w:cs="Arial"/>
          <w:b/>
        </w:rPr>
      </w:pPr>
      <w:r>
        <w:rPr>
          <w:rFonts w:ascii="Arial" w:eastAsia="Times New Roman" w:hAnsi="Arial" w:cs="Arial"/>
          <w:b/>
          <w:sz w:val="36"/>
          <w:lang w:eastAsia="es-ES"/>
        </w:rPr>
        <w:t xml:space="preserve">REGLAMENTO </w:t>
      </w:r>
      <w:r w:rsidR="000A1B9C">
        <w:rPr>
          <w:rFonts w:ascii="Arial" w:eastAsia="Times New Roman" w:hAnsi="Arial" w:cs="Arial"/>
          <w:b/>
          <w:sz w:val="36"/>
          <w:lang w:eastAsia="es-ES"/>
        </w:rPr>
        <w:t>PARA EL DESARROLLO DE ASAMBLEAS GENERALES ORDINARIAS Y EXTRAORDINARIAS</w:t>
      </w:r>
    </w:p>
    <w:p w14:paraId="28E24675" w14:textId="77777777" w:rsidR="00043982" w:rsidRDefault="00043982" w:rsidP="00043982">
      <w:pPr>
        <w:rPr>
          <w:rFonts w:ascii="Arial" w:hAnsi="Arial" w:cs="Arial"/>
          <w:b/>
        </w:rPr>
      </w:pPr>
    </w:p>
    <w:p w14:paraId="0BB5C975" w14:textId="77777777" w:rsidR="00043982" w:rsidRDefault="00043982" w:rsidP="00043982">
      <w:pPr>
        <w:rPr>
          <w:rFonts w:ascii="Arial" w:hAnsi="Arial" w:cs="Arial"/>
          <w:b/>
        </w:rPr>
      </w:pPr>
    </w:p>
    <w:p w14:paraId="57FE348A" w14:textId="77777777" w:rsidR="00043982" w:rsidRDefault="00043982" w:rsidP="00043982">
      <w:pPr>
        <w:rPr>
          <w:rFonts w:ascii="Arial" w:hAnsi="Arial" w:cs="Arial"/>
          <w:b/>
        </w:rPr>
      </w:pPr>
    </w:p>
    <w:p w14:paraId="4E328453" w14:textId="77777777" w:rsidR="00F232BD" w:rsidRDefault="00F232BD" w:rsidP="00043982">
      <w:pPr>
        <w:rPr>
          <w:rFonts w:ascii="Arial" w:hAnsi="Arial" w:cs="Arial"/>
          <w:b/>
          <w:color w:val="000000" w:themeColor="text1"/>
        </w:rPr>
      </w:pPr>
    </w:p>
    <w:p w14:paraId="030B371A" w14:textId="77777777" w:rsidR="00A7766E" w:rsidRDefault="00A7766E" w:rsidP="00043982">
      <w:pPr>
        <w:rPr>
          <w:rFonts w:ascii="Arial" w:hAnsi="Arial" w:cs="Arial"/>
          <w:b/>
          <w:color w:val="000000" w:themeColor="text1"/>
        </w:rPr>
      </w:pPr>
    </w:p>
    <w:p w14:paraId="604D96D7" w14:textId="77777777" w:rsidR="00A7766E" w:rsidRDefault="00A7766E" w:rsidP="00043982">
      <w:pPr>
        <w:rPr>
          <w:rFonts w:ascii="Arial" w:hAnsi="Arial" w:cs="Arial"/>
          <w:b/>
          <w:color w:val="000000" w:themeColor="text1"/>
        </w:rPr>
      </w:pPr>
    </w:p>
    <w:p w14:paraId="1BA0B15E" w14:textId="77777777" w:rsidR="00A7766E" w:rsidRDefault="00A7766E" w:rsidP="00043982">
      <w:pPr>
        <w:rPr>
          <w:rFonts w:ascii="Arial" w:hAnsi="Arial" w:cs="Arial"/>
          <w:b/>
          <w:color w:val="000000" w:themeColor="text1"/>
        </w:rPr>
      </w:pPr>
    </w:p>
    <w:p w14:paraId="7EC125E8" w14:textId="77777777" w:rsidR="00A7766E" w:rsidRDefault="00A7766E" w:rsidP="00043982">
      <w:pPr>
        <w:rPr>
          <w:rFonts w:ascii="Arial" w:hAnsi="Arial" w:cs="Arial"/>
          <w:b/>
          <w:color w:val="000000" w:themeColor="text1"/>
        </w:rPr>
      </w:pPr>
    </w:p>
    <w:p w14:paraId="52D82F6A" w14:textId="77777777" w:rsidR="00A7766E" w:rsidRDefault="00A7766E" w:rsidP="00043982">
      <w:pPr>
        <w:rPr>
          <w:rFonts w:ascii="Arial" w:hAnsi="Arial" w:cs="Arial"/>
          <w:b/>
          <w:color w:val="000000" w:themeColor="text1"/>
        </w:rPr>
      </w:pPr>
    </w:p>
    <w:p w14:paraId="4A9FD258" w14:textId="77777777" w:rsidR="00A7766E" w:rsidRDefault="00A7766E" w:rsidP="00043982">
      <w:pPr>
        <w:rPr>
          <w:rFonts w:ascii="Arial" w:hAnsi="Arial" w:cs="Arial"/>
          <w:b/>
          <w:color w:val="000000" w:themeColor="text1"/>
        </w:rPr>
      </w:pPr>
    </w:p>
    <w:p w14:paraId="705555D4" w14:textId="77777777" w:rsidR="00A7766E" w:rsidRDefault="00A7766E" w:rsidP="00043982">
      <w:pPr>
        <w:rPr>
          <w:rFonts w:ascii="Arial" w:hAnsi="Arial" w:cs="Arial"/>
          <w:b/>
          <w:color w:val="000000" w:themeColor="text1"/>
        </w:rPr>
      </w:pPr>
    </w:p>
    <w:p w14:paraId="14CA9A62" w14:textId="77777777" w:rsidR="00A7766E" w:rsidRDefault="00A7766E" w:rsidP="00043982">
      <w:pPr>
        <w:rPr>
          <w:rFonts w:ascii="Arial" w:hAnsi="Arial" w:cs="Arial"/>
          <w:b/>
          <w:color w:val="000000" w:themeColor="text1"/>
        </w:rPr>
      </w:pPr>
    </w:p>
    <w:p w14:paraId="3B915886" w14:textId="77777777" w:rsidR="00A7766E" w:rsidRDefault="00A7766E" w:rsidP="00043982">
      <w:pPr>
        <w:rPr>
          <w:rFonts w:ascii="Arial" w:hAnsi="Arial" w:cs="Arial"/>
          <w:b/>
          <w:color w:val="000000" w:themeColor="text1"/>
        </w:rPr>
      </w:pPr>
    </w:p>
    <w:p w14:paraId="51FDEBFD" w14:textId="77777777" w:rsidR="00A7766E" w:rsidRDefault="00A7766E" w:rsidP="00043982">
      <w:pPr>
        <w:rPr>
          <w:rFonts w:ascii="Arial" w:hAnsi="Arial" w:cs="Arial"/>
          <w:b/>
          <w:color w:val="000000" w:themeColor="text1"/>
        </w:rPr>
      </w:pPr>
    </w:p>
    <w:p w14:paraId="1553248D" w14:textId="77777777" w:rsidR="00A7766E" w:rsidRDefault="00A7766E" w:rsidP="00043982">
      <w:pPr>
        <w:rPr>
          <w:rFonts w:ascii="Arial" w:hAnsi="Arial" w:cs="Arial"/>
          <w:b/>
          <w:color w:val="000000" w:themeColor="text1"/>
        </w:rPr>
      </w:pPr>
    </w:p>
    <w:p w14:paraId="31ADEE52" w14:textId="77777777" w:rsidR="00A7766E" w:rsidRDefault="00A7766E" w:rsidP="00043982">
      <w:pPr>
        <w:rPr>
          <w:rFonts w:ascii="Arial" w:hAnsi="Arial" w:cs="Arial"/>
          <w:b/>
          <w:color w:val="000000" w:themeColor="text1"/>
        </w:rPr>
      </w:pPr>
    </w:p>
    <w:p w14:paraId="789C82FF" w14:textId="77777777" w:rsidR="00A7766E" w:rsidRDefault="00A7766E" w:rsidP="00043982">
      <w:pPr>
        <w:rPr>
          <w:rFonts w:ascii="Arial" w:hAnsi="Arial" w:cs="Arial"/>
          <w:b/>
          <w:color w:val="000000" w:themeColor="text1"/>
        </w:rPr>
      </w:pPr>
    </w:p>
    <w:p w14:paraId="275A6E38" w14:textId="77777777" w:rsidR="00A7766E" w:rsidRDefault="00A7766E" w:rsidP="00043982">
      <w:pPr>
        <w:rPr>
          <w:rFonts w:ascii="Arial" w:hAnsi="Arial" w:cs="Arial"/>
          <w:b/>
          <w:color w:val="000000" w:themeColor="text1"/>
        </w:rPr>
      </w:pPr>
    </w:p>
    <w:p w14:paraId="53431E4E" w14:textId="77777777" w:rsidR="00A7766E" w:rsidRDefault="00A7766E" w:rsidP="00043982">
      <w:pPr>
        <w:rPr>
          <w:rFonts w:ascii="Arial" w:hAnsi="Arial" w:cs="Arial"/>
          <w:b/>
          <w:color w:val="000000" w:themeColor="text1"/>
        </w:rPr>
      </w:pPr>
    </w:p>
    <w:p w14:paraId="50EE6682" w14:textId="77777777" w:rsidR="00A7766E" w:rsidRDefault="00A7766E" w:rsidP="00043982">
      <w:pPr>
        <w:rPr>
          <w:rFonts w:ascii="Arial" w:hAnsi="Arial" w:cs="Arial"/>
          <w:b/>
          <w:color w:val="000000" w:themeColor="text1"/>
        </w:rPr>
      </w:pPr>
    </w:p>
    <w:p w14:paraId="64DF70B3" w14:textId="77777777" w:rsidR="00043982" w:rsidRPr="00DA75D9" w:rsidRDefault="00043982" w:rsidP="00043982">
      <w:pPr>
        <w:rPr>
          <w:rFonts w:ascii="Arial" w:hAnsi="Arial" w:cs="Arial"/>
          <w:b/>
          <w:color w:val="000000" w:themeColor="text1"/>
        </w:rPr>
      </w:pPr>
      <w:r w:rsidRPr="00DA75D9">
        <w:rPr>
          <w:rFonts w:ascii="Arial" w:hAnsi="Arial" w:cs="Arial"/>
          <w:b/>
          <w:color w:val="000000" w:themeColor="text1"/>
        </w:rPr>
        <w:t>Aprobado en la Sesión N° E-008-2011, del 15/07/2011</w:t>
      </w:r>
      <w:r>
        <w:rPr>
          <w:rFonts w:ascii="Arial" w:hAnsi="Arial" w:cs="Arial"/>
          <w:b/>
          <w:color w:val="000000" w:themeColor="text1"/>
        </w:rPr>
        <w:t xml:space="preserve">, </w:t>
      </w:r>
      <w:r w:rsidRPr="00DA75D9">
        <w:rPr>
          <w:rFonts w:ascii="Arial" w:hAnsi="Arial" w:cs="Arial"/>
          <w:b/>
          <w:color w:val="000000" w:themeColor="text1"/>
        </w:rPr>
        <w:t>Acuerdo N° 2</w:t>
      </w:r>
      <w:r>
        <w:rPr>
          <w:rFonts w:ascii="Arial" w:hAnsi="Arial" w:cs="Arial"/>
          <w:b/>
          <w:color w:val="000000" w:themeColor="text1"/>
        </w:rPr>
        <w:t>.</w:t>
      </w:r>
    </w:p>
    <w:p w14:paraId="6AF37D4F" w14:textId="77777777" w:rsidR="00043982" w:rsidRPr="003015F3" w:rsidRDefault="00043982" w:rsidP="00043982">
      <w:pPr>
        <w:rPr>
          <w:rFonts w:ascii="Arial" w:hAnsi="Arial" w:cs="Arial"/>
          <w:b/>
          <w:color w:val="000000" w:themeColor="text1"/>
          <w:sz w:val="32"/>
        </w:rPr>
      </w:pPr>
    </w:p>
    <w:p w14:paraId="1A1B2A53" w14:textId="77777777" w:rsidR="00043982" w:rsidRDefault="000A1B9C" w:rsidP="000A1B9C">
      <w:pPr>
        <w:jc w:val="center"/>
        <w:rPr>
          <w:rFonts w:ascii="Arial" w:hAnsi="Arial" w:cs="Arial"/>
          <w:b/>
          <w:color w:val="000000" w:themeColor="text1"/>
          <w:sz w:val="22"/>
        </w:rPr>
      </w:pPr>
      <w:r w:rsidRPr="001566D6">
        <w:rPr>
          <w:rFonts w:ascii="Arial" w:hAnsi="Arial" w:cs="Arial"/>
          <w:b/>
          <w:color w:val="000000" w:themeColor="text1"/>
          <w:sz w:val="22"/>
        </w:rPr>
        <w:t>REFORMA</w:t>
      </w:r>
      <w:r>
        <w:rPr>
          <w:rFonts w:ascii="Arial" w:hAnsi="Arial" w:cs="Arial"/>
          <w:b/>
          <w:color w:val="000000" w:themeColor="text1"/>
          <w:sz w:val="22"/>
        </w:rPr>
        <w:t>S</w:t>
      </w:r>
      <w:r w:rsidR="00043982">
        <w:rPr>
          <w:rFonts w:ascii="Arial" w:hAnsi="Arial" w:cs="Arial"/>
          <w:b/>
          <w:color w:val="000000" w:themeColor="text1"/>
          <w:sz w:val="22"/>
        </w:rPr>
        <w:t>:</w:t>
      </w:r>
    </w:p>
    <w:p w14:paraId="1F3377EA" w14:textId="77777777" w:rsidR="001A50B6" w:rsidRPr="001566D6" w:rsidRDefault="001A50B6" w:rsidP="000A1B9C">
      <w:pPr>
        <w:jc w:val="center"/>
        <w:rPr>
          <w:rFonts w:ascii="Arial" w:hAnsi="Arial" w:cs="Arial"/>
          <w:b/>
          <w:color w:val="000000" w:themeColor="text1"/>
          <w:sz w:val="22"/>
        </w:rPr>
      </w:pPr>
    </w:p>
    <w:p w14:paraId="148C039C" w14:textId="77777777" w:rsidR="007D139E" w:rsidRPr="007D139E" w:rsidRDefault="000A1B9C" w:rsidP="007D139E">
      <w:pPr>
        <w:pStyle w:val="Prrafodelista"/>
        <w:numPr>
          <w:ilvl w:val="0"/>
          <w:numId w:val="49"/>
        </w:numPr>
        <w:spacing w:line="276" w:lineRule="auto"/>
        <w:ind w:right="44"/>
        <w:jc w:val="both"/>
        <w:rPr>
          <w:rFonts w:ascii="Arial" w:hAnsi="Arial" w:cs="Arial"/>
          <w:b/>
          <w:sz w:val="22"/>
          <w:szCs w:val="22"/>
          <w:lang w:val="es-MX"/>
        </w:rPr>
      </w:pPr>
      <w:r w:rsidRPr="007D139E">
        <w:rPr>
          <w:rFonts w:ascii="Arial" w:hAnsi="Arial" w:cs="Arial"/>
          <w:b/>
          <w:color w:val="000000" w:themeColor="text1"/>
          <w:sz w:val="22"/>
        </w:rPr>
        <w:t>Inclusión de 3 Artículos 19-20-21: E</w:t>
      </w:r>
      <w:r w:rsidR="00043982" w:rsidRPr="007D139E">
        <w:rPr>
          <w:rFonts w:ascii="Arial" w:hAnsi="Arial" w:cs="Arial"/>
          <w:b/>
          <w:color w:val="000000" w:themeColor="text1"/>
          <w:sz w:val="22"/>
        </w:rPr>
        <w:t xml:space="preserve">n Sesión N°O-006-2017, </w:t>
      </w:r>
      <w:r w:rsidRPr="007D139E">
        <w:rPr>
          <w:rFonts w:ascii="Arial" w:hAnsi="Arial" w:cs="Arial"/>
          <w:b/>
          <w:color w:val="000000" w:themeColor="text1"/>
          <w:sz w:val="22"/>
        </w:rPr>
        <w:t xml:space="preserve">del </w:t>
      </w:r>
      <w:r w:rsidR="00043982" w:rsidRPr="007D139E">
        <w:rPr>
          <w:rFonts w:ascii="Arial" w:hAnsi="Arial" w:cs="Arial"/>
          <w:b/>
          <w:color w:val="000000" w:themeColor="text1"/>
          <w:sz w:val="22"/>
        </w:rPr>
        <w:t>13</w:t>
      </w:r>
      <w:r w:rsidRPr="007D139E">
        <w:rPr>
          <w:rFonts w:ascii="Arial" w:hAnsi="Arial" w:cs="Arial"/>
          <w:b/>
          <w:color w:val="000000" w:themeColor="text1"/>
          <w:sz w:val="22"/>
        </w:rPr>
        <w:t xml:space="preserve"> de febrero de </w:t>
      </w:r>
      <w:r w:rsidR="00043982" w:rsidRPr="007D139E">
        <w:rPr>
          <w:rFonts w:ascii="Arial" w:hAnsi="Arial" w:cs="Arial"/>
          <w:b/>
          <w:color w:val="000000" w:themeColor="text1"/>
          <w:sz w:val="22"/>
        </w:rPr>
        <w:t xml:space="preserve">2017, Acuerdo 4. </w:t>
      </w:r>
    </w:p>
    <w:p w14:paraId="5A73229B" w14:textId="77777777" w:rsidR="007D139E" w:rsidRDefault="007D139E" w:rsidP="007D139E">
      <w:pPr>
        <w:pStyle w:val="Prrafodelista"/>
        <w:numPr>
          <w:ilvl w:val="0"/>
          <w:numId w:val="49"/>
        </w:numPr>
        <w:spacing w:line="276" w:lineRule="auto"/>
        <w:ind w:right="44"/>
        <w:jc w:val="both"/>
        <w:rPr>
          <w:rFonts w:ascii="Arial" w:hAnsi="Arial" w:cs="Arial"/>
          <w:b/>
          <w:sz w:val="22"/>
          <w:szCs w:val="22"/>
          <w:lang w:val="es-MX"/>
        </w:rPr>
      </w:pPr>
      <w:r w:rsidRPr="007D139E">
        <w:rPr>
          <w:rFonts w:ascii="Arial" w:hAnsi="Arial" w:cs="Arial"/>
          <w:b/>
          <w:sz w:val="22"/>
          <w:szCs w:val="22"/>
          <w:lang w:val="es-MX"/>
        </w:rPr>
        <w:t>Correcciones de forma:   En Sesión O-021-2017, del 07 de junio de 2017, Acuerdo 8</w:t>
      </w:r>
      <w:r w:rsidR="00E65F75">
        <w:rPr>
          <w:rFonts w:ascii="Arial" w:hAnsi="Arial" w:cs="Arial"/>
          <w:b/>
          <w:sz w:val="22"/>
          <w:szCs w:val="22"/>
          <w:lang w:val="es-MX"/>
        </w:rPr>
        <w:t>.</w:t>
      </w:r>
    </w:p>
    <w:p w14:paraId="0E037139" w14:textId="77777777" w:rsidR="00A7766E" w:rsidRPr="00814AD8" w:rsidRDefault="00A7766E" w:rsidP="00A7766E">
      <w:pPr>
        <w:pStyle w:val="Prrafodelista"/>
        <w:numPr>
          <w:ilvl w:val="0"/>
          <w:numId w:val="49"/>
        </w:numPr>
        <w:rPr>
          <w:rFonts w:ascii="Arial" w:hAnsi="Arial" w:cs="Arial"/>
          <w:b/>
          <w:sz w:val="22"/>
          <w:szCs w:val="22"/>
          <w:lang w:val="es-MX"/>
        </w:rPr>
      </w:pPr>
      <w:r w:rsidRPr="00814AD8">
        <w:rPr>
          <w:rFonts w:ascii="Arial" w:hAnsi="Arial" w:cs="Arial"/>
          <w:b/>
          <w:sz w:val="22"/>
          <w:szCs w:val="22"/>
          <w:lang w:val="es-MX"/>
        </w:rPr>
        <w:t>Reforma Parcial al Estatuto AGE N° 79, del 27 de julio de 2018.</w:t>
      </w:r>
      <w:r>
        <w:rPr>
          <w:rFonts w:ascii="Arial" w:hAnsi="Arial" w:cs="Arial"/>
          <w:b/>
          <w:sz w:val="22"/>
          <w:szCs w:val="22"/>
          <w:lang w:val="es-MX"/>
        </w:rPr>
        <w:t xml:space="preserve"> Acuerdo 10. </w:t>
      </w:r>
    </w:p>
    <w:p w14:paraId="351B542D" w14:textId="77777777" w:rsidR="00A7766E" w:rsidRDefault="00A7766E" w:rsidP="00A7766E">
      <w:pPr>
        <w:pStyle w:val="Prrafodelista"/>
        <w:spacing w:line="276" w:lineRule="auto"/>
        <w:ind w:left="360" w:right="44"/>
        <w:jc w:val="both"/>
        <w:rPr>
          <w:rFonts w:ascii="Arial" w:hAnsi="Arial" w:cs="Arial"/>
          <w:b/>
          <w:sz w:val="22"/>
          <w:szCs w:val="22"/>
          <w:lang w:val="es-MX"/>
        </w:rPr>
      </w:pPr>
    </w:p>
    <w:p w14:paraId="74790C39" w14:textId="77777777" w:rsidR="00724EF8" w:rsidRDefault="00724EF8" w:rsidP="00724EF8">
      <w:pPr>
        <w:spacing w:line="276" w:lineRule="auto"/>
        <w:ind w:right="44"/>
        <w:jc w:val="both"/>
        <w:rPr>
          <w:rFonts w:ascii="Arial" w:hAnsi="Arial" w:cs="Arial"/>
          <w:b/>
          <w:sz w:val="22"/>
          <w:szCs w:val="22"/>
          <w:lang w:val="es-MX"/>
        </w:rPr>
      </w:pPr>
    </w:p>
    <w:p w14:paraId="62D6EAA7" w14:textId="77777777" w:rsidR="00724EF8" w:rsidRDefault="00724EF8" w:rsidP="00724EF8">
      <w:pPr>
        <w:spacing w:line="276" w:lineRule="auto"/>
        <w:ind w:right="44"/>
        <w:jc w:val="both"/>
        <w:rPr>
          <w:rFonts w:ascii="Arial" w:hAnsi="Arial" w:cs="Arial"/>
          <w:b/>
          <w:sz w:val="22"/>
          <w:szCs w:val="22"/>
          <w:lang w:val="es-MX"/>
        </w:rPr>
      </w:pPr>
    </w:p>
    <w:p w14:paraId="69F503EC" w14:textId="77777777" w:rsidR="00724EF8" w:rsidRDefault="00724EF8" w:rsidP="00724EF8">
      <w:pPr>
        <w:spacing w:line="276" w:lineRule="auto"/>
        <w:ind w:right="44"/>
        <w:jc w:val="both"/>
        <w:rPr>
          <w:rFonts w:ascii="Arial" w:hAnsi="Arial" w:cs="Arial"/>
          <w:b/>
          <w:sz w:val="22"/>
          <w:szCs w:val="22"/>
          <w:lang w:val="es-MX"/>
        </w:rPr>
      </w:pPr>
    </w:p>
    <w:p w14:paraId="77A46D37" w14:textId="77777777" w:rsidR="00724EF8" w:rsidRPr="00DA75D9" w:rsidRDefault="00724EF8" w:rsidP="00724EF8">
      <w:pPr>
        <w:rPr>
          <w:rFonts w:ascii="Arial" w:hAnsi="Arial" w:cs="Arial"/>
          <w:b/>
          <w:color w:val="000000" w:themeColor="text1"/>
        </w:rPr>
      </w:pPr>
      <w:r w:rsidRPr="00DA75D9">
        <w:rPr>
          <w:rFonts w:ascii="Arial" w:hAnsi="Arial" w:cs="Arial"/>
          <w:b/>
          <w:color w:val="000000" w:themeColor="text1"/>
        </w:rPr>
        <w:t>Aprobado en la Sesión N° E-0</w:t>
      </w:r>
      <w:r>
        <w:rPr>
          <w:rFonts w:ascii="Arial" w:hAnsi="Arial" w:cs="Arial"/>
          <w:b/>
          <w:color w:val="000000" w:themeColor="text1"/>
        </w:rPr>
        <w:t>10</w:t>
      </w:r>
      <w:r w:rsidRPr="00DA75D9">
        <w:rPr>
          <w:rFonts w:ascii="Arial" w:hAnsi="Arial" w:cs="Arial"/>
          <w:b/>
          <w:color w:val="000000" w:themeColor="text1"/>
        </w:rPr>
        <w:t>-201</w:t>
      </w:r>
      <w:r>
        <w:rPr>
          <w:rFonts w:ascii="Arial" w:hAnsi="Arial" w:cs="Arial"/>
          <w:b/>
          <w:color w:val="000000" w:themeColor="text1"/>
        </w:rPr>
        <w:t>7</w:t>
      </w:r>
      <w:r w:rsidRPr="00DA75D9">
        <w:rPr>
          <w:rFonts w:ascii="Arial" w:hAnsi="Arial" w:cs="Arial"/>
          <w:b/>
          <w:color w:val="000000" w:themeColor="text1"/>
        </w:rPr>
        <w:t xml:space="preserve">, del </w:t>
      </w:r>
      <w:r>
        <w:rPr>
          <w:rFonts w:ascii="Arial" w:hAnsi="Arial" w:cs="Arial"/>
          <w:b/>
          <w:color w:val="000000" w:themeColor="text1"/>
        </w:rPr>
        <w:t>18</w:t>
      </w:r>
      <w:r w:rsidRPr="00DA75D9">
        <w:rPr>
          <w:rFonts w:ascii="Arial" w:hAnsi="Arial" w:cs="Arial"/>
          <w:b/>
          <w:color w:val="000000" w:themeColor="text1"/>
        </w:rPr>
        <w:t>/0</w:t>
      </w:r>
      <w:r>
        <w:rPr>
          <w:rFonts w:ascii="Arial" w:hAnsi="Arial" w:cs="Arial"/>
          <w:b/>
          <w:color w:val="000000" w:themeColor="text1"/>
        </w:rPr>
        <w:t>8</w:t>
      </w:r>
      <w:r w:rsidRPr="00DA75D9">
        <w:rPr>
          <w:rFonts w:ascii="Arial" w:hAnsi="Arial" w:cs="Arial"/>
          <w:b/>
          <w:color w:val="000000" w:themeColor="text1"/>
        </w:rPr>
        <w:t>/2011</w:t>
      </w:r>
      <w:r>
        <w:rPr>
          <w:rFonts w:ascii="Arial" w:hAnsi="Arial" w:cs="Arial"/>
          <w:b/>
          <w:color w:val="000000" w:themeColor="text1"/>
        </w:rPr>
        <w:t xml:space="preserve">, </w:t>
      </w:r>
      <w:r w:rsidRPr="00DA75D9">
        <w:rPr>
          <w:rFonts w:ascii="Arial" w:hAnsi="Arial" w:cs="Arial"/>
          <w:b/>
          <w:color w:val="000000" w:themeColor="text1"/>
        </w:rPr>
        <w:t xml:space="preserve">Acuerdo N° </w:t>
      </w:r>
      <w:r>
        <w:rPr>
          <w:rFonts w:ascii="Arial" w:hAnsi="Arial" w:cs="Arial"/>
          <w:b/>
          <w:color w:val="000000" w:themeColor="text1"/>
        </w:rPr>
        <w:t>3.</w:t>
      </w:r>
    </w:p>
    <w:p w14:paraId="79FEDA2D" w14:textId="77777777" w:rsidR="00724EF8" w:rsidRPr="00724EF8" w:rsidRDefault="00724EF8" w:rsidP="00724EF8">
      <w:pPr>
        <w:spacing w:line="276" w:lineRule="auto"/>
        <w:ind w:right="44"/>
        <w:jc w:val="both"/>
        <w:rPr>
          <w:rFonts w:ascii="Arial" w:hAnsi="Arial" w:cs="Arial"/>
          <w:b/>
          <w:sz w:val="22"/>
          <w:szCs w:val="22"/>
          <w:lang w:val="es-MX"/>
        </w:rPr>
      </w:pPr>
    </w:p>
    <w:p w14:paraId="4104F2A6" w14:textId="77777777" w:rsidR="007D139E" w:rsidRDefault="007D139E" w:rsidP="007D139E">
      <w:pPr>
        <w:spacing w:line="276" w:lineRule="auto"/>
        <w:jc w:val="both"/>
        <w:rPr>
          <w:rFonts w:ascii="Arial" w:hAnsi="Arial" w:cs="Arial"/>
          <w:sz w:val="22"/>
          <w:szCs w:val="22"/>
          <w:lang w:val="es-MX"/>
        </w:rPr>
      </w:pPr>
    </w:p>
    <w:p w14:paraId="75DD9F58" w14:textId="77777777" w:rsidR="007D139E" w:rsidRDefault="007D139E" w:rsidP="007D139E">
      <w:pPr>
        <w:pStyle w:val="Textoindependiente"/>
        <w:ind w:right="44"/>
        <w:rPr>
          <w:rFonts w:ascii="Arial" w:hAnsi="Arial" w:cs="Arial"/>
          <w:sz w:val="24"/>
        </w:rPr>
      </w:pPr>
    </w:p>
    <w:p w14:paraId="5236F964" w14:textId="77777777" w:rsidR="00E41122" w:rsidRDefault="00E41122">
      <w:pPr>
        <w:suppressAutoHyphens w:val="0"/>
        <w:spacing w:line="276" w:lineRule="auto"/>
        <w:ind w:left="850" w:hanging="425"/>
        <w:jc w:val="both"/>
        <w:rPr>
          <w:rFonts w:ascii="Arial" w:hAnsi="Arial" w:cs="Arial"/>
          <w:b/>
          <w:color w:val="000000" w:themeColor="text1"/>
          <w:sz w:val="22"/>
          <w:szCs w:val="22"/>
        </w:rPr>
      </w:pPr>
      <w:r>
        <w:rPr>
          <w:rFonts w:ascii="Arial" w:hAnsi="Arial" w:cs="Arial"/>
          <w:b/>
          <w:color w:val="000000" w:themeColor="text1"/>
          <w:sz w:val="22"/>
          <w:szCs w:val="22"/>
        </w:rPr>
        <w:br w:type="page"/>
      </w:r>
    </w:p>
    <w:p w14:paraId="220A4613" w14:textId="77777777" w:rsidR="00724EF8" w:rsidRPr="00567D7A" w:rsidRDefault="00724EF8" w:rsidP="00567D7A">
      <w:pPr>
        <w:spacing w:line="276" w:lineRule="auto"/>
        <w:jc w:val="center"/>
        <w:rPr>
          <w:rFonts w:ascii="Arial" w:hAnsi="Arial" w:cs="Arial"/>
          <w:b/>
          <w:color w:val="000000" w:themeColor="text1"/>
          <w:sz w:val="22"/>
          <w:szCs w:val="22"/>
        </w:rPr>
      </w:pPr>
      <w:r w:rsidRPr="00567D7A">
        <w:rPr>
          <w:rFonts w:ascii="Arial" w:hAnsi="Arial" w:cs="Arial"/>
          <w:b/>
          <w:color w:val="000000" w:themeColor="text1"/>
          <w:sz w:val="22"/>
          <w:szCs w:val="22"/>
        </w:rPr>
        <w:lastRenderedPageBreak/>
        <w:t>REGLAMENTO PARA EL DESARROLLO DE</w:t>
      </w:r>
    </w:p>
    <w:p w14:paraId="7F2F0B15" w14:textId="77777777" w:rsidR="00724EF8" w:rsidRPr="00567D7A" w:rsidRDefault="00724EF8" w:rsidP="00567D7A">
      <w:pPr>
        <w:spacing w:line="276" w:lineRule="auto"/>
        <w:jc w:val="center"/>
        <w:rPr>
          <w:rFonts w:ascii="Arial" w:hAnsi="Arial" w:cs="Arial"/>
          <w:b/>
          <w:color w:val="000000" w:themeColor="text1"/>
          <w:sz w:val="22"/>
          <w:szCs w:val="22"/>
        </w:rPr>
      </w:pPr>
      <w:r w:rsidRPr="00567D7A">
        <w:rPr>
          <w:rFonts w:ascii="Arial" w:hAnsi="Arial" w:cs="Arial"/>
          <w:b/>
          <w:color w:val="000000" w:themeColor="text1"/>
          <w:sz w:val="22"/>
          <w:szCs w:val="22"/>
        </w:rPr>
        <w:t>ASAMBLEAS GENERALES ORDINARIAS Y EXTRAORDINARIAS</w:t>
      </w:r>
    </w:p>
    <w:p w14:paraId="4AC93012" w14:textId="77777777" w:rsidR="00724EF8" w:rsidRPr="00567D7A" w:rsidRDefault="00724EF8" w:rsidP="00567D7A">
      <w:pPr>
        <w:spacing w:line="276" w:lineRule="auto"/>
        <w:jc w:val="both"/>
        <w:rPr>
          <w:rFonts w:ascii="Arial" w:hAnsi="Arial" w:cs="Arial"/>
          <w:b/>
          <w:color w:val="000000" w:themeColor="text1"/>
          <w:sz w:val="22"/>
          <w:szCs w:val="22"/>
        </w:rPr>
      </w:pPr>
    </w:p>
    <w:p w14:paraId="2345FDBB"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1</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El presente Reglamento tiene como propósito, regular y ordenar las Asambleas Generales: Ordinaria y Extraordinarias, para lograr una mayor eficiencia en su desarrollo.</w:t>
      </w:r>
    </w:p>
    <w:p w14:paraId="4F23A495" w14:textId="77777777" w:rsidR="00724EF8" w:rsidRPr="00567D7A" w:rsidRDefault="00724EF8" w:rsidP="00567D7A">
      <w:pPr>
        <w:spacing w:line="276" w:lineRule="auto"/>
        <w:jc w:val="both"/>
        <w:rPr>
          <w:rFonts w:ascii="Arial" w:hAnsi="Arial" w:cs="Arial"/>
          <w:color w:val="000000" w:themeColor="text1"/>
          <w:sz w:val="22"/>
          <w:szCs w:val="22"/>
          <w:lang w:val="es-MX"/>
        </w:rPr>
      </w:pPr>
    </w:p>
    <w:p w14:paraId="256DC411"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2</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Se entiende por Asamblea General Ordinaria, aquella que se celebra una vez al año, dentro de los primeros quince días del mes de Febrero.</w:t>
      </w:r>
    </w:p>
    <w:p w14:paraId="7F079524" w14:textId="77777777" w:rsidR="00724EF8" w:rsidRPr="00567D7A" w:rsidRDefault="00724EF8" w:rsidP="00567D7A">
      <w:pPr>
        <w:spacing w:line="276" w:lineRule="auto"/>
        <w:jc w:val="both"/>
        <w:rPr>
          <w:rFonts w:ascii="Arial" w:hAnsi="Arial" w:cs="Arial"/>
          <w:color w:val="000000" w:themeColor="text1"/>
          <w:sz w:val="22"/>
          <w:szCs w:val="22"/>
          <w:lang w:val="es-MX"/>
        </w:rPr>
      </w:pPr>
    </w:p>
    <w:p w14:paraId="60F18588" w14:textId="77777777" w:rsidR="00724EF8" w:rsidRPr="00567D7A" w:rsidRDefault="00724EF8" w:rsidP="00567D7A">
      <w:pPr>
        <w:spacing w:line="276" w:lineRule="auto"/>
        <w:jc w:val="both"/>
        <w:rPr>
          <w:rFonts w:ascii="Arial" w:hAnsi="Arial" w:cs="Arial"/>
          <w:b/>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3</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Los asuntos de conocimiento de la Asamblea General Ordinaria son los siguientes:</w:t>
      </w:r>
    </w:p>
    <w:p w14:paraId="2C9C8B33" w14:textId="77777777" w:rsidR="00724EF8" w:rsidRPr="00567D7A" w:rsidRDefault="00724EF8" w:rsidP="00567D7A">
      <w:pPr>
        <w:numPr>
          <w:ilvl w:val="0"/>
          <w:numId w:val="2"/>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Elegir a los miembros de la Directiva y de la Fiscalía, según corresponda.</w:t>
      </w:r>
    </w:p>
    <w:p w14:paraId="0C94E05F" w14:textId="77777777" w:rsidR="00724EF8" w:rsidRPr="00567D7A" w:rsidRDefault="00724EF8" w:rsidP="00567D7A">
      <w:pPr>
        <w:numPr>
          <w:ilvl w:val="0"/>
          <w:numId w:val="2"/>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Conocer y aprobar o improbar los informes de labores que rindan la Presidencia y la Tesorería en representación de la Directiva, así como el de la Fiscalía; todo de conformidad con el inciso b) del artículo 7 del Reglamento de la Ley de Asociaciones.</w:t>
      </w:r>
      <w:r w:rsidRPr="00567D7A">
        <w:rPr>
          <w:rStyle w:val="Refdenotaalpie"/>
          <w:rFonts w:ascii="Arial" w:hAnsi="Arial" w:cs="Arial"/>
          <w:color w:val="000000" w:themeColor="text1"/>
          <w:sz w:val="22"/>
          <w:szCs w:val="22"/>
        </w:rPr>
        <w:footnoteReference w:id="1"/>
      </w:r>
    </w:p>
    <w:p w14:paraId="467062DF" w14:textId="77777777" w:rsidR="00724EF8" w:rsidRPr="00567D7A" w:rsidRDefault="00724EF8" w:rsidP="00567D7A">
      <w:pPr>
        <w:numPr>
          <w:ilvl w:val="0"/>
          <w:numId w:val="2"/>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Conocer, discutir, aprobar o improbar las mociones escritas de los asociados.</w:t>
      </w:r>
    </w:p>
    <w:p w14:paraId="608DCDFD" w14:textId="77777777" w:rsidR="00724EF8" w:rsidRPr="00567D7A" w:rsidRDefault="00724EF8" w:rsidP="00567D7A">
      <w:pPr>
        <w:numPr>
          <w:ilvl w:val="0"/>
          <w:numId w:val="2"/>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Nombrar las comisiones para atender situaciones especiales de interés para la Asociación, o desarrollar proyectos específicos, integradas por asociados.</w:t>
      </w:r>
    </w:p>
    <w:p w14:paraId="3B245FF7" w14:textId="77777777" w:rsidR="00724EF8" w:rsidRPr="00567D7A" w:rsidRDefault="00724EF8" w:rsidP="00567D7A">
      <w:pPr>
        <w:numPr>
          <w:ilvl w:val="0"/>
          <w:numId w:val="2"/>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Resolver de conformidad con la Ley de Asociaciones y su Reglamento, El Código Civil, o cualquier otra disposición supletoria, aquellos asuntos no previstos en el Estatuto.</w:t>
      </w:r>
    </w:p>
    <w:p w14:paraId="7D8266A3" w14:textId="77777777" w:rsidR="00724EF8" w:rsidRPr="00567D7A" w:rsidRDefault="00724EF8" w:rsidP="00567D7A">
      <w:pPr>
        <w:numPr>
          <w:ilvl w:val="0"/>
          <w:numId w:val="2"/>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Conocer la liquidación del Presupuesto del año anterior.</w:t>
      </w:r>
    </w:p>
    <w:p w14:paraId="0EA8683D"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6DB3AAB9"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4</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 xml:space="preserve">La Asamblea General Extraordinaria, es aquella que se reúne solamente para conocer de los asuntos expresamente incluidos en la convocatoria. Se reunirá cuando la Directiva o la Fiscalía, de conformidad con el artículo 12 del Reglamento de la Ley de Asociaciones </w:t>
      </w:r>
      <w:r w:rsidRPr="00567D7A">
        <w:rPr>
          <w:rStyle w:val="Refdenotaalpie"/>
          <w:rFonts w:ascii="Arial" w:hAnsi="Arial" w:cs="Arial"/>
          <w:color w:val="000000" w:themeColor="text1"/>
          <w:sz w:val="22"/>
          <w:szCs w:val="22"/>
          <w:lang w:val="es-MX"/>
        </w:rPr>
        <w:footnoteReference w:id="2"/>
      </w:r>
      <w:r w:rsidRPr="00567D7A">
        <w:rPr>
          <w:rFonts w:ascii="Arial" w:hAnsi="Arial" w:cs="Arial"/>
          <w:color w:val="000000" w:themeColor="text1"/>
          <w:sz w:val="22"/>
          <w:szCs w:val="22"/>
          <w:lang w:val="es-MX"/>
        </w:rPr>
        <w:t xml:space="preserve"> lo considere necesario, o cuando lo solicite por escrito a la Directiva </w:t>
      </w:r>
      <w:r w:rsidRPr="00567D7A">
        <w:rPr>
          <w:rFonts w:ascii="Arial" w:hAnsi="Arial" w:cs="Arial"/>
          <w:sz w:val="22"/>
          <w:szCs w:val="22"/>
        </w:rPr>
        <w:t>al menos el dos por ciento (2%) de los asociados</w:t>
      </w:r>
      <w:r w:rsidRPr="00567D7A">
        <w:rPr>
          <w:rFonts w:ascii="Arial" w:hAnsi="Arial" w:cs="Arial"/>
          <w:color w:val="000000" w:themeColor="text1"/>
          <w:sz w:val="22"/>
          <w:szCs w:val="22"/>
          <w:lang w:val="es-MX"/>
        </w:rPr>
        <w:t xml:space="preserve"> en pleno goce de sus derechos.</w:t>
      </w:r>
    </w:p>
    <w:p w14:paraId="20A96EC0"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1F0A72D3" w14:textId="77777777" w:rsidR="00724EF8" w:rsidRPr="00567D7A" w:rsidRDefault="00724EF8" w:rsidP="00567D7A">
      <w:pPr>
        <w:spacing w:line="276" w:lineRule="auto"/>
        <w:jc w:val="both"/>
        <w:rPr>
          <w:rFonts w:ascii="Arial" w:hAnsi="Arial" w:cs="Arial"/>
          <w:b/>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5</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Los asuntos de conocimiento de la Asamblea General Extraordinaria son los siguientes:</w:t>
      </w:r>
    </w:p>
    <w:p w14:paraId="6EE3CF88"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Aprobar las reformas parciales o totales al Estatuto.</w:t>
      </w:r>
    </w:p>
    <w:p w14:paraId="349D8E2A"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Resolver de conformidad con la Ley de Asociaciones y su Reglamento, el Código Civil, o cualquier otra disposición supletoria, aquellos asuntos no previstos en el Estatuto.</w:t>
      </w:r>
    </w:p>
    <w:p w14:paraId="1B63C18B"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Definir el sistema de votación para la elección de los miembros de la Directiva y de la Fiscalía.</w:t>
      </w:r>
    </w:p>
    <w:p w14:paraId="5D04B4A1"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Conocer, discutir, aprobar o improbar las mociones escritas de los asociados.</w:t>
      </w:r>
    </w:p>
    <w:p w14:paraId="18927B1A"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Sancionar o destituir de sus puestos a los miembros de la Directiva y de la Fiscalía por el incumplimiento de sus deberes.</w:t>
      </w:r>
    </w:p>
    <w:p w14:paraId="46895C87" w14:textId="77777777" w:rsidR="00724EF8" w:rsidRPr="00E65F75"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E65F75">
        <w:rPr>
          <w:rFonts w:ascii="Arial" w:hAnsi="Arial" w:cs="Arial"/>
          <w:color w:val="000000" w:themeColor="text1"/>
          <w:sz w:val="22"/>
          <w:szCs w:val="22"/>
        </w:rPr>
        <w:t>Conocer y resolver en alzada la expulsión de asociados.</w:t>
      </w:r>
    </w:p>
    <w:p w14:paraId="1EAF76D8"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Aprobar la compra y venta de los bienes inmuebles, así como la imposición de cualquier gravamen sobre ellos.</w:t>
      </w:r>
    </w:p>
    <w:p w14:paraId="4C6F011A"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Acordar la disolución de la Asociación y disponer el destino final del patrimonio social, de acuerdo con lo fijado en el artículo 3</w:t>
      </w:r>
      <w:r w:rsidR="00A7766E">
        <w:rPr>
          <w:rFonts w:ascii="Arial" w:hAnsi="Arial" w:cs="Arial"/>
          <w:color w:val="000000" w:themeColor="text1"/>
          <w:sz w:val="22"/>
          <w:szCs w:val="22"/>
        </w:rPr>
        <w:t>6</w:t>
      </w:r>
      <w:r w:rsidRPr="00567D7A">
        <w:rPr>
          <w:rFonts w:ascii="Arial" w:hAnsi="Arial" w:cs="Arial"/>
          <w:color w:val="000000" w:themeColor="text1"/>
          <w:sz w:val="22"/>
          <w:szCs w:val="22"/>
        </w:rPr>
        <w:t xml:space="preserve"> del Estatuto de ASPHAL.</w:t>
      </w:r>
    </w:p>
    <w:p w14:paraId="598A2AF8"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Llenar las vacantes, por el resto del período, ocurridas por ausencia definitiva de los miembros de la Directiva y de la Fiscalía.</w:t>
      </w:r>
    </w:p>
    <w:p w14:paraId="249F54D8"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lastRenderedPageBreak/>
        <w:t>Conocer, discutir, aprobar o modificar el Presupuesto y las normas de ejecución presupuestaria del período correspondiente presentado por la Directiva.</w:t>
      </w:r>
    </w:p>
    <w:p w14:paraId="0F86B9C3"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Aprobar el nombramiento de asociado</w:t>
      </w:r>
      <w:r w:rsidR="004123FA">
        <w:rPr>
          <w:rFonts w:ascii="Arial" w:hAnsi="Arial" w:cs="Arial"/>
          <w:color w:val="000000" w:themeColor="text1"/>
          <w:sz w:val="22"/>
          <w:szCs w:val="22"/>
        </w:rPr>
        <w:t>s recomendados por la Directiva.</w:t>
      </w:r>
    </w:p>
    <w:p w14:paraId="3E9138C5" w14:textId="77777777"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Fijar y aprobar el monto de las cuotas ordinarias y extraordinarias de los asociados.</w:t>
      </w:r>
    </w:p>
    <w:p w14:paraId="643BA99E" w14:textId="7979B22D" w:rsidR="00724EF8" w:rsidRPr="00567D7A" w:rsidRDefault="00724EF8" w:rsidP="00567D7A">
      <w:pPr>
        <w:numPr>
          <w:ilvl w:val="0"/>
          <w:numId w:val="3"/>
        </w:numPr>
        <w:suppressAutoHyphens w:val="0"/>
        <w:spacing w:line="276" w:lineRule="auto"/>
        <w:jc w:val="both"/>
        <w:rPr>
          <w:rFonts w:ascii="Arial" w:hAnsi="Arial" w:cs="Arial"/>
          <w:color w:val="000000" w:themeColor="text1"/>
          <w:sz w:val="22"/>
          <w:szCs w:val="22"/>
        </w:rPr>
      </w:pPr>
      <w:r w:rsidRPr="00567D7A">
        <w:rPr>
          <w:rFonts w:ascii="Arial" w:hAnsi="Arial" w:cs="Arial"/>
          <w:color w:val="000000" w:themeColor="text1"/>
          <w:sz w:val="22"/>
          <w:szCs w:val="22"/>
        </w:rPr>
        <w:t>Nombrar comisiones para atender situaciones especiales de interés para la Asociación o desarrollar proyectos específicos, integrad</w:t>
      </w:r>
      <w:r w:rsidR="00337A5D">
        <w:rPr>
          <w:rFonts w:ascii="Arial" w:hAnsi="Arial" w:cs="Arial"/>
          <w:color w:val="000000" w:themeColor="text1"/>
          <w:sz w:val="22"/>
          <w:szCs w:val="22"/>
        </w:rPr>
        <w:t>o</w:t>
      </w:r>
      <w:r w:rsidRPr="00567D7A">
        <w:rPr>
          <w:rFonts w:ascii="Arial" w:hAnsi="Arial" w:cs="Arial"/>
          <w:color w:val="000000" w:themeColor="text1"/>
          <w:sz w:val="22"/>
          <w:szCs w:val="22"/>
        </w:rPr>
        <w:t>s por asociados.</w:t>
      </w:r>
    </w:p>
    <w:p w14:paraId="5FE6FA3F"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3B1B39A6" w14:textId="742ADCBE"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6</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La convocatoria a una Asamblea General Ordinaria y Asamblea General Extraordinaria se hará a través de la Secretar</w:t>
      </w:r>
      <w:r w:rsidR="00F76CD3">
        <w:rPr>
          <w:rFonts w:ascii="Arial" w:hAnsi="Arial" w:cs="Arial"/>
          <w:color w:val="000000" w:themeColor="text1"/>
          <w:sz w:val="22"/>
          <w:szCs w:val="22"/>
          <w:lang w:val="es-MX"/>
        </w:rPr>
        <w:t>i</w:t>
      </w:r>
      <w:r w:rsidRPr="00567D7A">
        <w:rPr>
          <w:rFonts w:ascii="Arial" w:hAnsi="Arial" w:cs="Arial"/>
          <w:color w:val="000000" w:themeColor="text1"/>
          <w:sz w:val="22"/>
          <w:szCs w:val="22"/>
          <w:lang w:val="es-MX"/>
        </w:rPr>
        <w:t>a de la Directiva, por medio de carta particular que enviará a los asociados, o por algún otro medio efectivo de comunicación al que tengan acceso los asociados. Dicha convocatoria se hará con no menos de quince días naturales de anticipación a la fecha de su celebración.</w:t>
      </w:r>
    </w:p>
    <w:p w14:paraId="1E7F6B53"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194516B6"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7</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 xml:space="preserve">Las Asambleas Generales Ordinaria y Extraordinarias, serán conducidas por el Presidente de la Directiva, a quien además le corresponderá abrir y cerrar la sesión. En caso de ausencia de éste conducirá el Vicepresidente o en su defecto el Vocal correspondiente. </w:t>
      </w:r>
    </w:p>
    <w:p w14:paraId="0A850981"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2CCA54FC"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8</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La Asamblea se considerará constituida en primera convocatoria, cuando concurra la mitad más uno de los asociados. De no presentarse el número indicado, se reunirá una hora después en segunda convocatoria con el número de miembros presentes. Cuando se trate de Asamblea General para la elección de puestos en la Directiva y Fiscalía, el quórum en ningún caso podrá ser menor a la cantidad de puestos elegibles.</w:t>
      </w:r>
    </w:p>
    <w:p w14:paraId="692B0715"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32BBB208"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9</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Las Asambleas Generales Ordinaria</w:t>
      </w:r>
      <w:r w:rsidR="004123FA">
        <w:rPr>
          <w:rFonts w:ascii="Arial" w:hAnsi="Arial" w:cs="Arial"/>
          <w:color w:val="000000" w:themeColor="text1"/>
          <w:sz w:val="22"/>
          <w:szCs w:val="22"/>
          <w:lang w:val="es-MX"/>
        </w:rPr>
        <w:t>s</w:t>
      </w:r>
      <w:r w:rsidRPr="00567D7A">
        <w:rPr>
          <w:rFonts w:ascii="Arial" w:hAnsi="Arial" w:cs="Arial"/>
          <w:color w:val="000000" w:themeColor="text1"/>
          <w:sz w:val="22"/>
          <w:szCs w:val="22"/>
          <w:lang w:val="es-MX"/>
        </w:rPr>
        <w:t xml:space="preserve"> deberán realizarse conforme al orden del día, el cual podrá alterarse cuando así lo decida la mayoría de asociados presentes, mediante moción de orden. En las Asambleas Generales Extraordinarias solamente se podrá variar el orden de los temas convocados.</w:t>
      </w:r>
    </w:p>
    <w:p w14:paraId="65A9AAFB"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3911435D" w14:textId="47B916E6" w:rsidR="00724EF8" w:rsidRPr="00567D7A" w:rsidRDefault="00724EF8" w:rsidP="00567D7A">
      <w:pPr>
        <w:spacing w:line="276" w:lineRule="auto"/>
        <w:jc w:val="both"/>
        <w:rPr>
          <w:rFonts w:ascii="Arial" w:hAnsi="Arial" w:cs="Arial"/>
          <w:color w:val="000000" w:themeColor="text1"/>
          <w:sz w:val="22"/>
          <w:szCs w:val="22"/>
          <w:lang w:val="es-MX"/>
        </w:rPr>
      </w:pPr>
      <w:r w:rsidRPr="003A62F7">
        <w:rPr>
          <w:rFonts w:ascii="Arial" w:hAnsi="Arial" w:cs="Arial"/>
          <w:b/>
          <w:color w:val="000000" w:themeColor="text1"/>
          <w:sz w:val="22"/>
          <w:szCs w:val="22"/>
        </w:rPr>
        <w:t>Artículo</w:t>
      </w:r>
      <w:r w:rsidRPr="003A62F7">
        <w:rPr>
          <w:rFonts w:ascii="Arial" w:hAnsi="Arial" w:cs="Arial"/>
          <w:color w:val="000000" w:themeColor="text1"/>
          <w:sz w:val="22"/>
          <w:szCs w:val="22"/>
        </w:rPr>
        <w:t xml:space="preserve"> </w:t>
      </w:r>
      <w:r w:rsidRPr="003A62F7">
        <w:rPr>
          <w:rFonts w:ascii="Arial" w:hAnsi="Arial" w:cs="Arial"/>
          <w:b/>
          <w:bCs/>
          <w:color w:val="000000" w:themeColor="text1"/>
          <w:sz w:val="22"/>
          <w:szCs w:val="22"/>
          <w:lang w:val="es-MX"/>
        </w:rPr>
        <w:t>10</w:t>
      </w:r>
      <w:r w:rsidRPr="003A62F7">
        <w:rPr>
          <w:rFonts w:ascii="Arial" w:hAnsi="Arial" w:cs="Arial"/>
          <w:bCs/>
          <w:color w:val="000000" w:themeColor="text1"/>
          <w:sz w:val="22"/>
          <w:szCs w:val="22"/>
          <w:lang w:val="es-MX"/>
        </w:rPr>
        <w:t>:</w:t>
      </w:r>
      <w:r w:rsidRPr="003A62F7">
        <w:rPr>
          <w:rFonts w:ascii="Arial" w:hAnsi="Arial" w:cs="Arial"/>
          <w:b/>
          <w:bCs/>
          <w:color w:val="000000" w:themeColor="text1"/>
          <w:sz w:val="22"/>
          <w:szCs w:val="22"/>
          <w:lang w:val="es-MX"/>
        </w:rPr>
        <w:t xml:space="preserve"> </w:t>
      </w:r>
      <w:r w:rsidRPr="003A62F7">
        <w:rPr>
          <w:rFonts w:ascii="Arial" w:hAnsi="Arial" w:cs="Arial"/>
          <w:color w:val="000000" w:themeColor="text1"/>
          <w:sz w:val="22"/>
          <w:szCs w:val="22"/>
          <w:lang w:val="es-MX"/>
        </w:rPr>
        <w:t xml:space="preserve">Los asuntos se aprobarán por mayoría simple de los votos presentes, excepto </w:t>
      </w:r>
      <w:r w:rsidR="003A62F7" w:rsidRPr="003A62F7">
        <w:rPr>
          <w:rFonts w:ascii="Arial" w:hAnsi="Arial" w:cs="Arial"/>
          <w:color w:val="000000" w:themeColor="text1"/>
          <w:sz w:val="22"/>
          <w:szCs w:val="22"/>
          <w:lang w:val="es-MX"/>
        </w:rPr>
        <w:t>en aquellos</w:t>
      </w:r>
      <w:r w:rsidRPr="003A62F7">
        <w:rPr>
          <w:rFonts w:ascii="Arial" w:hAnsi="Arial" w:cs="Arial"/>
          <w:color w:val="000000" w:themeColor="text1"/>
          <w:sz w:val="22"/>
          <w:szCs w:val="22"/>
          <w:lang w:val="es-MX"/>
        </w:rPr>
        <w:t xml:space="preserve"> casos que por Ley o Estatuto se requiera del voto de las dos terceras partes de los asociados presentes. Sus acuerdos son firmes.</w:t>
      </w:r>
    </w:p>
    <w:p w14:paraId="66521B01"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76E2D57E" w14:textId="77777777" w:rsidR="00724EF8" w:rsidRPr="00567D7A" w:rsidRDefault="00724EF8" w:rsidP="00567D7A">
      <w:pPr>
        <w:spacing w:line="276" w:lineRule="auto"/>
        <w:jc w:val="both"/>
        <w:rPr>
          <w:rFonts w:ascii="Arial" w:hAnsi="Arial" w:cs="Arial"/>
          <w:bCs/>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11</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bCs/>
          <w:color w:val="000000" w:themeColor="text1"/>
          <w:sz w:val="22"/>
          <w:szCs w:val="22"/>
          <w:lang w:val="es-MX"/>
        </w:rPr>
        <w:t xml:space="preserve">Todos los asociados tienen igual derecho al uso de la palabra, la cual será cedida en el orden de solicitud. El proponente de una moción que desee hacer uso de la palabra, tendrá preferencia para referirse a ella. </w:t>
      </w:r>
    </w:p>
    <w:p w14:paraId="772544B2"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6BC95FAA" w14:textId="77777777" w:rsidR="00724EF8" w:rsidRPr="003A62F7" w:rsidRDefault="00724EF8" w:rsidP="00567D7A">
      <w:pPr>
        <w:spacing w:line="276" w:lineRule="auto"/>
        <w:jc w:val="both"/>
        <w:rPr>
          <w:rFonts w:ascii="Arial" w:hAnsi="Arial" w:cs="Arial"/>
          <w:color w:val="000000" w:themeColor="text1"/>
          <w:sz w:val="22"/>
          <w:szCs w:val="22"/>
          <w:lang w:val="es-MX"/>
        </w:rPr>
      </w:pPr>
      <w:r w:rsidRPr="003A62F7">
        <w:rPr>
          <w:rFonts w:ascii="Arial" w:hAnsi="Arial" w:cs="Arial"/>
          <w:b/>
          <w:color w:val="000000" w:themeColor="text1"/>
          <w:sz w:val="22"/>
          <w:szCs w:val="22"/>
        </w:rPr>
        <w:t>Artículo</w:t>
      </w:r>
      <w:r w:rsidRPr="003A62F7">
        <w:rPr>
          <w:rFonts w:ascii="Arial" w:hAnsi="Arial" w:cs="Arial"/>
          <w:color w:val="000000" w:themeColor="text1"/>
          <w:sz w:val="22"/>
          <w:szCs w:val="22"/>
        </w:rPr>
        <w:t xml:space="preserve"> </w:t>
      </w:r>
      <w:r w:rsidRPr="003A62F7">
        <w:rPr>
          <w:rFonts w:ascii="Arial" w:hAnsi="Arial" w:cs="Arial"/>
          <w:b/>
          <w:bCs/>
          <w:color w:val="000000" w:themeColor="text1"/>
          <w:sz w:val="22"/>
          <w:szCs w:val="22"/>
          <w:lang w:val="es-MX"/>
        </w:rPr>
        <w:t>12</w:t>
      </w:r>
      <w:r w:rsidRPr="003A62F7">
        <w:rPr>
          <w:rFonts w:ascii="Arial" w:hAnsi="Arial" w:cs="Arial"/>
          <w:bCs/>
          <w:color w:val="000000" w:themeColor="text1"/>
          <w:sz w:val="22"/>
          <w:szCs w:val="22"/>
          <w:lang w:val="es-MX"/>
        </w:rPr>
        <w:t>:</w:t>
      </w:r>
      <w:r w:rsidRPr="003A62F7">
        <w:rPr>
          <w:rFonts w:ascii="Arial" w:hAnsi="Arial" w:cs="Arial"/>
          <w:b/>
          <w:bCs/>
          <w:color w:val="000000" w:themeColor="text1"/>
          <w:sz w:val="22"/>
          <w:szCs w:val="22"/>
          <w:lang w:val="es-MX"/>
        </w:rPr>
        <w:t xml:space="preserve"> </w:t>
      </w:r>
      <w:r w:rsidRPr="003A62F7">
        <w:rPr>
          <w:rFonts w:ascii="Arial" w:hAnsi="Arial" w:cs="Arial"/>
          <w:color w:val="000000" w:themeColor="text1"/>
          <w:sz w:val="22"/>
          <w:szCs w:val="22"/>
          <w:lang w:val="es-MX"/>
        </w:rPr>
        <w:t xml:space="preserve">El </w:t>
      </w:r>
      <w:r w:rsidRPr="003A62F7">
        <w:rPr>
          <w:rFonts w:ascii="Arial" w:hAnsi="Arial" w:cs="Arial"/>
          <w:bCs/>
          <w:color w:val="000000" w:themeColor="text1"/>
          <w:sz w:val="22"/>
          <w:szCs w:val="22"/>
          <w:lang w:val="es-MX"/>
        </w:rPr>
        <w:t xml:space="preserve">asociado </w:t>
      </w:r>
      <w:r w:rsidRPr="003A62F7">
        <w:rPr>
          <w:rFonts w:ascii="Arial" w:hAnsi="Arial" w:cs="Arial"/>
          <w:color w:val="000000" w:themeColor="text1"/>
          <w:sz w:val="22"/>
          <w:szCs w:val="22"/>
          <w:lang w:val="es-MX"/>
        </w:rPr>
        <w:t>que hace uso de la palabra, salvo impedimento físico, deberá mantenerse en pie mientras expone, quién conduce la Asamblea concederá la palabra a los asociados en el orden en que sea solicitada, salvo que se trate de una moción de orden; en cuyo caso le será concedida al proponente la palabra tan pronto el orador de turno haya terminado su intervención.</w:t>
      </w:r>
    </w:p>
    <w:p w14:paraId="2767F877" w14:textId="77777777" w:rsidR="00724EF8" w:rsidRPr="003A62F7" w:rsidRDefault="00724EF8" w:rsidP="00567D7A">
      <w:pPr>
        <w:spacing w:line="276" w:lineRule="auto"/>
        <w:jc w:val="both"/>
        <w:rPr>
          <w:rFonts w:ascii="Arial" w:hAnsi="Arial" w:cs="Arial"/>
          <w:b/>
          <w:bCs/>
          <w:color w:val="000000" w:themeColor="text1"/>
          <w:sz w:val="22"/>
          <w:szCs w:val="22"/>
          <w:lang w:val="es-MX"/>
        </w:rPr>
      </w:pPr>
    </w:p>
    <w:p w14:paraId="5AB3C2DF" w14:textId="1855E2CB" w:rsidR="00724EF8" w:rsidRPr="003A62F7" w:rsidRDefault="00724EF8" w:rsidP="00567D7A">
      <w:pPr>
        <w:spacing w:line="276" w:lineRule="auto"/>
        <w:jc w:val="both"/>
        <w:rPr>
          <w:rFonts w:ascii="Arial" w:hAnsi="Arial" w:cs="Arial"/>
          <w:color w:val="000000" w:themeColor="text1"/>
          <w:sz w:val="22"/>
          <w:szCs w:val="22"/>
          <w:lang w:val="es-MX"/>
        </w:rPr>
      </w:pPr>
      <w:r w:rsidRPr="003A62F7">
        <w:rPr>
          <w:rFonts w:ascii="Arial" w:hAnsi="Arial" w:cs="Arial"/>
          <w:b/>
          <w:color w:val="000000" w:themeColor="text1"/>
          <w:sz w:val="22"/>
          <w:szCs w:val="22"/>
        </w:rPr>
        <w:t>Artículo</w:t>
      </w:r>
      <w:r w:rsidRPr="003A62F7">
        <w:rPr>
          <w:rFonts w:ascii="Arial" w:hAnsi="Arial" w:cs="Arial"/>
          <w:color w:val="000000" w:themeColor="text1"/>
          <w:sz w:val="22"/>
          <w:szCs w:val="22"/>
        </w:rPr>
        <w:t xml:space="preserve"> </w:t>
      </w:r>
      <w:r w:rsidRPr="003A62F7">
        <w:rPr>
          <w:rFonts w:ascii="Arial" w:hAnsi="Arial" w:cs="Arial"/>
          <w:b/>
          <w:bCs/>
          <w:color w:val="000000" w:themeColor="text1"/>
          <w:sz w:val="22"/>
          <w:szCs w:val="22"/>
          <w:lang w:val="es-MX"/>
        </w:rPr>
        <w:t>13</w:t>
      </w:r>
      <w:r w:rsidRPr="003A62F7">
        <w:rPr>
          <w:rFonts w:ascii="Arial" w:hAnsi="Arial" w:cs="Arial"/>
          <w:bCs/>
          <w:color w:val="000000" w:themeColor="text1"/>
          <w:sz w:val="22"/>
          <w:szCs w:val="22"/>
          <w:lang w:val="es-MX"/>
        </w:rPr>
        <w:t>:</w:t>
      </w:r>
      <w:r w:rsidRPr="003A62F7">
        <w:rPr>
          <w:rFonts w:ascii="Arial" w:hAnsi="Arial" w:cs="Arial"/>
          <w:b/>
          <w:bCs/>
          <w:color w:val="000000" w:themeColor="text1"/>
          <w:sz w:val="22"/>
          <w:szCs w:val="22"/>
          <w:lang w:val="es-MX"/>
        </w:rPr>
        <w:t xml:space="preserve"> </w:t>
      </w:r>
      <w:r w:rsidRPr="003A62F7">
        <w:rPr>
          <w:rFonts w:ascii="Arial" w:hAnsi="Arial" w:cs="Arial"/>
          <w:color w:val="000000" w:themeColor="text1"/>
          <w:sz w:val="22"/>
          <w:szCs w:val="22"/>
          <w:lang w:val="es-MX"/>
        </w:rPr>
        <w:t xml:space="preserve">El tiempo de uso de la palabra no excederá los tres minutos en la primera intervención y dos en la segunda. Para extenderse después de este tiempo, requiere del consentimiento de la mayoría de los presentes. Le corresponde a quién </w:t>
      </w:r>
      <w:r w:rsidR="003A62F7" w:rsidRPr="003A62F7">
        <w:rPr>
          <w:rFonts w:ascii="Arial" w:hAnsi="Arial" w:cs="Arial"/>
          <w:color w:val="000000" w:themeColor="text1"/>
          <w:sz w:val="22"/>
          <w:szCs w:val="22"/>
          <w:lang w:val="es-MX"/>
        </w:rPr>
        <w:t>conduce llevar</w:t>
      </w:r>
      <w:r w:rsidRPr="003A62F7">
        <w:rPr>
          <w:rFonts w:ascii="Arial" w:hAnsi="Arial" w:cs="Arial"/>
          <w:color w:val="000000" w:themeColor="text1"/>
          <w:sz w:val="22"/>
          <w:szCs w:val="22"/>
          <w:lang w:val="es-MX"/>
        </w:rPr>
        <w:t xml:space="preserve"> el control del tiempo, para lo cual se dispondrá de un cronómetro a la vista de todos mediante pantalla electrónica. </w:t>
      </w:r>
    </w:p>
    <w:p w14:paraId="3D47D674" w14:textId="77777777" w:rsidR="00724EF8" w:rsidRPr="003A62F7" w:rsidRDefault="00724EF8" w:rsidP="00567D7A">
      <w:pPr>
        <w:spacing w:line="276" w:lineRule="auto"/>
        <w:jc w:val="both"/>
        <w:rPr>
          <w:rFonts w:ascii="Arial" w:hAnsi="Arial" w:cs="Arial"/>
          <w:b/>
          <w:color w:val="000000" w:themeColor="text1"/>
          <w:sz w:val="22"/>
          <w:szCs w:val="22"/>
        </w:rPr>
      </w:pPr>
    </w:p>
    <w:p w14:paraId="07FAFA22"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3A62F7">
        <w:rPr>
          <w:rFonts w:ascii="Arial" w:hAnsi="Arial" w:cs="Arial"/>
          <w:b/>
          <w:color w:val="000000" w:themeColor="text1"/>
          <w:sz w:val="22"/>
          <w:szCs w:val="22"/>
        </w:rPr>
        <w:lastRenderedPageBreak/>
        <w:t>Artículo</w:t>
      </w:r>
      <w:r w:rsidRPr="003A62F7">
        <w:rPr>
          <w:rFonts w:ascii="Arial" w:hAnsi="Arial" w:cs="Arial"/>
          <w:color w:val="000000" w:themeColor="text1"/>
          <w:sz w:val="22"/>
          <w:szCs w:val="22"/>
        </w:rPr>
        <w:t xml:space="preserve"> </w:t>
      </w:r>
      <w:r w:rsidRPr="003A62F7">
        <w:rPr>
          <w:rFonts w:ascii="Arial" w:hAnsi="Arial" w:cs="Arial"/>
          <w:b/>
          <w:bCs/>
          <w:color w:val="000000" w:themeColor="text1"/>
          <w:sz w:val="22"/>
          <w:szCs w:val="22"/>
          <w:lang w:val="es-MX"/>
        </w:rPr>
        <w:t>14</w:t>
      </w:r>
      <w:r w:rsidRPr="003A62F7">
        <w:rPr>
          <w:rFonts w:ascii="Arial" w:hAnsi="Arial" w:cs="Arial"/>
          <w:bCs/>
          <w:color w:val="000000" w:themeColor="text1"/>
          <w:sz w:val="22"/>
          <w:szCs w:val="22"/>
          <w:lang w:val="es-MX"/>
        </w:rPr>
        <w:t>:</w:t>
      </w:r>
      <w:r w:rsidRPr="003A62F7">
        <w:rPr>
          <w:rFonts w:ascii="Arial" w:hAnsi="Arial" w:cs="Arial"/>
          <w:b/>
          <w:bCs/>
          <w:color w:val="000000" w:themeColor="text1"/>
          <w:sz w:val="22"/>
          <w:szCs w:val="22"/>
          <w:lang w:val="es-MX"/>
        </w:rPr>
        <w:t xml:space="preserve"> </w:t>
      </w:r>
      <w:r w:rsidRPr="003A62F7">
        <w:rPr>
          <w:rFonts w:ascii="Arial" w:hAnsi="Arial" w:cs="Arial"/>
          <w:color w:val="000000" w:themeColor="text1"/>
          <w:sz w:val="22"/>
          <w:szCs w:val="22"/>
          <w:lang w:val="es-MX"/>
        </w:rPr>
        <w:t>El asociado que hace uso de la palabra se limitará al tema de discusión en ese momento. Caso contrario será llamado al orden por quien conduce o se le suspenderá el uso de la palabra.</w:t>
      </w:r>
    </w:p>
    <w:p w14:paraId="425AA399"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2A42F5BB" w14:textId="77777777" w:rsidR="00724EF8" w:rsidRPr="00567D7A" w:rsidRDefault="00724EF8" w:rsidP="00567D7A">
      <w:pPr>
        <w:spacing w:line="276" w:lineRule="auto"/>
        <w:jc w:val="both"/>
        <w:rPr>
          <w:rFonts w:ascii="Arial" w:hAnsi="Arial" w:cs="Arial"/>
          <w:bCs/>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15</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bCs/>
          <w:color w:val="000000" w:themeColor="text1"/>
          <w:sz w:val="22"/>
          <w:szCs w:val="22"/>
          <w:lang w:val="es-MX"/>
        </w:rPr>
        <w:t>Todas las deliberaciones se harán dirigidas a la Presidencia, evitándose las discusiones directas entre los miembros de la Asamblea. Lo primero entonces, será obtener el uso de la palabra que será autorizado por el que conduce, a quién le corresponderá procurar que los debates sean orientados hacia los puntos en discusión, en un plano de educación y respeto mutuo.</w:t>
      </w:r>
    </w:p>
    <w:p w14:paraId="65D9D5E8"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70F0105A" w14:textId="30892261"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16</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 xml:space="preserve">Los informes de labores anuales de la Presidencia, Tesorería y Fiscalía, se </w:t>
      </w:r>
      <w:r w:rsidR="003A62F7" w:rsidRPr="00567D7A">
        <w:rPr>
          <w:rFonts w:ascii="Arial" w:hAnsi="Arial" w:cs="Arial"/>
          <w:color w:val="000000" w:themeColor="text1"/>
          <w:sz w:val="22"/>
          <w:szCs w:val="22"/>
          <w:lang w:val="es-MX"/>
        </w:rPr>
        <w:t>entregarán</w:t>
      </w:r>
      <w:r w:rsidRPr="00567D7A">
        <w:rPr>
          <w:rFonts w:ascii="Arial" w:hAnsi="Arial" w:cs="Arial"/>
          <w:color w:val="000000" w:themeColor="text1"/>
          <w:sz w:val="22"/>
          <w:szCs w:val="22"/>
          <w:lang w:val="es-MX"/>
        </w:rPr>
        <w:t xml:space="preserve"> a los asociados con </w:t>
      </w:r>
      <w:r w:rsidRPr="00D14275">
        <w:rPr>
          <w:rFonts w:ascii="Arial" w:hAnsi="Arial" w:cs="Arial"/>
          <w:color w:val="000000" w:themeColor="text1"/>
          <w:sz w:val="22"/>
          <w:szCs w:val="22"/>
          <w:lang w:val="es-MX"/>
        </w:rPr>
        <w:t>quince días naturales</w:t>
      </w:r>
      <w:r w:rsidRPr="00567D7A">
        <w:rPr>
          <w:rFonts w:ascii="Arial" w:hAnsi="Arial" w:cs="Arial"/>
          <w:color w:val="000000" w:themeColor="text1"/>
          <w:sz w:val="22"/>
          <w:szCs w:val="22"/>
          <w:lang w:val="es-MX"/>
        </w:rPr>
        <w:t xml:space="preserve"> de antelación a la fecha de celebración de la Asamblea General, a fin de darles la oportunidad de analizar y plantear observaciones</w:t>
      </w:r>
      <w:r w:rsidR="00BA2E0C">
        <w:rPr>
          <w:rFonts w:ascii="Arial" w:hAnsi="Arial" w:cs="Arial"/>
          <w:color w:val="000000" w:themeColor="text1"/>
          <w:sz w:val="22"/>
          <w:szCs w:val="22"/>
          <w:lang w:val="es-MX"/>
        </w:rPr>
        <w:t xml:space="preserve"> en </w:t>
      </w:r>
      <w:r w:rsidR="00F542FB">
        <w:rPr>
          <w:rFonts w:ascii="Arial" w:hAnsi="Arial" w:cs="Arial"/>
          <w:color w:val="000000" w:themeColor="text1"/>
          <w:sz w:val="22"/>
          <w:szCs w:val="22"/>
          <w:lang w:val="es-MX"/>
        </w:rPr>
        <w:t>dicha</w:t>
      </w:r>
      <w:r w:rsidR="00BA2E0C">
        <w:rPr>
          <w:rFonts w:ascii="Arial" w:hAnsi="Arial" w:cs="Arial"/>
          <w:color w:val="000000" w:themeColor="text1"/>
          <w:sz w:val="22"/>
          <w:szCs w:val="22"/>
          <w:lang w:val="es-MX"/>
        </w:rPr>
        <w:t xml:space="preserve"> </w:t>
      </w:r>
      <w:r w:rsidR="00907C7E">
        <w:rPr>
          <w:rFonts w:ascii="Arial" w:hAnsi="Arial" w:cs="Arial"/>
          <w:color w:val="000000" w:themeColor="text1"/>
          <w:sz w:val="22"/>
          <w:szCs w:val="22"/>
          <w:lang w:val="es-MX"/>
        </w:rPr>
        <w:t>A</w:t>
      </w:r>
      <w:r w:rsidR="00BA2E0C">
        <w:rPr>
          <w:rFonts w:ascii="Arial" w:hAnsi="Arial" w:cs="Arial"/>
          <w:color w:val="000000" w:themeColor="text1"/>
          <w:sz w:val="22"/>
          <w:szCs w:val="22"/>
          <w:lang w:val="es-MX"/>
        </w:rPr>
        <w:t>samblea</w:t>
      </w:r>
      <w:r w:rsidR="006341F7">
        <w:rPr>
          <w:rFonts w:ascii="Arial" w:hAnsi="Arial" w:cs="Arial"/>
          <w:color w:val="000000" w:themeColor="text1"/>
          <w:sz w:val="22"/>
          <w:szCs w:val="22"/>
          <w:lang w:val="es-MX"/>
        </w:rPr>
        <w:t>.</w:t>
      </w:r>
    </w:p>
    <w:p w14:paraId="44B03C30" w14:textId="77777777" w:rsidR="00724EF8" w:rsidRPr="00567D7A" w:rsidRDefault="00724EF8" w:rsidP="00567D7A">
      <w:pPr>
        <w:spacing w:line="276" w:lineRule="auto"/>
        <w:jc w:val="both"/>
        <w:rPr>
          <w:rFonts w:ascii="Arial" w:hAnsi="Arial" w:cs="Arial"/>
          <w:b/>
          <w:color w:val="000000" w:themeColor="text1"/>
          <w:sz w:val="22"/>
          <w:szCs w:val="22"/>
          <w:lang w:val="es-MX"/>
        </w:rPr>
      </w:pPr>
    </w:p>
    <w:p w14:paraId="3801E211"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color w:val="000000" w:themeColor="text1"/>
          <w:sz w:val="22"/>
          <w:szCs w:val="22"/>
          <w:lang w:val="es-MX"/>
        </w:rPr>
        <w:t>17</w:t>
      </w:r>
      <w:r w:rsidRPr="00567D7A">
        <w:rPr>
          <w:rFonts w:ascii="Arial" w:hAnsi="Arial" w:cs="Arial"/>
          <w:color w:val="000000" w:themeColor="text1"/>
          <w:sz w:val="22"/>
          <w:szCs w:val="22"/>
          <w:lang w:val="es-MX"/>
        </w:rPr>
        <w:t>:</w:t>
      </w:r>
      <w:r w:rsidRPr="00567D7A">
        <w:rPr>
          <w:rFonts w:ascii="Arial" w:hAnsi="Arial" w:cs="Arial"/>
          <w:b/>
          <w:color w:val="000000" w:themeColor="text1"/>
          <w:sz w:val="22"/>
          <w:szCs w:val="22"/>
          <w:lang w:val="es-MX"/>
        </w:rPr>
        <w:t xml:space="preserve"> </w:t>
      </w:r>
      <w:r w:rsidRPr="00567D7A">
        <w:rPr>
          <w:rFonts w:ascii="Arial" w:hAnsi="Arial" w:cs="Arial"/>
          <w:color w:val="000000" w:themeColor="text1"/>
          <w:sz w:val="22"/>
          <w:szCs w:val="22"/>
          <w:lang w:val="es-MX"/>
        </w:rPr>
        <w:t xml:space="preserve">Quien conduce someterá a discusión y aprobación los informes de labores anuales. </w:t>
      </w:r>
    </w:p>
    <w:p w14:paraId="3B4A7DD8"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33CA8EE0"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18</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Pr="00567D7A">
        <w:rPr>
          <w:rFonts w:ascii="Arial" w:hAnsi="Arial" w:cs="Arial"/>
          <w:color w:val="000000" w:themeColor="text1"/>
          <w:sz w:val="22"/>
          <w:szCs w:val="22"/>
          <w:lang w:val="es-MX"/>
        </w:rPr>
        <w:t>Durante el desarrollo de las Asambleas, los asociados podrán interponer las siguientes mociones:</w:t>
      </w:r>
    </w:p>
    <w:p w14:paraId="7CD8052F"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Cs/>
          <w:color w:val="000000" w:themeColor="text1"/>
          <w:sz w:val="22"/>
          <w:szCs w:val="22"/>
          <w:u w:val="single"/>
          <w:lang w:val="es-MX"/>
        </w:rPr>
        <w:t>Moción principal</w:t>
      </w:r>
      <w:r w:rsidRPr="00567D7A">
        <w:rPr>
          <w:rFonts w:ascii="Arial" w:hAnsi="Arial" w:cs="Arial"/>
          <w:bCs/>
          <w:color w:val="000000" w:themeColor="text1"/>
          <w:sz w:val="22"/>
          <w:szCs w:val="22"/>
          <w:lang w:val="es-MX"/>
        </w:rPr>
        <w:t>:</w:t>
      </w:r>
      <w:r w:rsidRPr="00567D7A">
        <w:rPr>
          <w:rFonts w:ascii="Arial" w:hAnsi="Arial" w:cs="Arial"/>
          <w:color w:val="000000" w:themeColor="text1"/>
          <w:sz w:val="22"/>
          <w:szCs w:val="22"/>
          <w:lang w:val="es-MX"/>
        </w:rPr>
        <w:t xml:space="preserve"> Es aquella que se presenta a la mesa principal por escrito y contiene un proyecto de resolución que el proponente desea que la Asamblea General (Ordinaria o Extraordinaria) considere o apruebe.</w:t>
      </w:r>
    </w:p>
    <w:p w14:paraId="064BC5CD"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Cs/>
          <w:color w:val="000000" w:themeColor="text1"/>
          <w:sz w:val="22"/>
          <w:szCs w:val="22"/>
          <w:u w:val="single"/>
          <w:lang w:val="es-MX"/>
        </w:rPr>
        <w:t>Moción de enmienda</w:t>
      </w:r>
      <w:r w:rsidRPr="00567D7A">
        <w:rPr>
          <w:rFonts w:ascii="Arial" w:hAnsi="Arial" w:cs="Arial"/>
          <w:bCs/>
          <w:color w:val="000000" w:themeColor="text1"/>
          <w:sz w:val="22"/>
          <w:szCs w:val="22"/>
          <w:lang w:val="es-MX"/>
        </w:rPr>
        <w:t>:</w:t>
      </w:r>
      <w:r w:rsidRPr="00567D7A">
        <w:rPr>
          <w:rFonts w:ascii="Arial" w:hAnsi="Arial" w:cs="Arial"/>
          <w:b/>
          <w:color w:val="000000" w:themeColor="text1"/>
          <w:sz w:val="22"/>
          <w:szCs w:val="22"/>
          <w:lang w:val="es-MX"/>
        </w:rPr>
        <w:t xml:space="preserve"> </w:t>
      </w:r>
      <w:r w:rsidRPr="00567D7A">
        <w:rPr>
          <w:rFonts w:ascii="Arial" w:hAnsi="Arial" w:cs="Arial"/>
          <w:color w:val="000000" w:themeColor="text1"/>
          <w:sz w:val="22"/>
          <w:szCs w:val="22"/>
          <w:lang w:val="es-MX"/>
        </w:rPr>
        <w:t xml:space="preserve">Es aquella que tiene carácter secundario y su propósito es lograr que la moción principal sea mejorada (ya sea añadir, trasponer, alterar, afectar o cambiar el alcance o la forma). Debe ser sometida a discusión en el momento en que es presentada por escrito a la mesa principal. Hasta no ser tramitada, no se podrá reanudar la moción principal. </w:t>
      </w:r>
    </w:p>
    <w:p w14:paraId="23F00857" w14:textId="77777777" w:rsidR="00724EF8" w:rsidRPr="00567D7A" w:rsidRDefault="00724EF8" w:rsidP="00567D7A">
      <w:pPr>
        <w:spacing w:line="276" w:lineRule="auto"/>
        <w:jc w:val="both"/>
        <w:rPr>
          <w:rFonts w:ascii="Arial" w:hAnsi="Arial" w:cs="Arial"/>
          <w:color w:val="000000" w:themeColor="text1"/>
          <w:sz w:val="22"/>
          <w:szCs w:val="22"/>
          <w:lang w:val="es-MX"/>
        </w:rPr>
      </w:pPr>
      <w:r w:rsidRPr="00567D7A">
        <w:rPr>
          <w:rFonts w:ascii="Arial" w:hAnsi="Arial" w:cs="Arial"/>
          <w:bCs/>
          <w:color w:val="000000" w:themeColor="text1"/>
          <w:sz w:val="22"/>
          <w:szCs w:val="22"/>
          <w:u w:val="single"/>
          <w:lang w:val="es-MX"/>
        </w:rPr>
        <w:t>Moción de orden</w:t>
      </w:r>
      <w:r w:rsidRPr="00567D7A">
        <w:rPr>
          <w:rFonts w:ascii="Arial" w:hAnsi="Arial" w:cs="Arial"/>
          <w:bCs/>
          <w:color w:val="000000" w:themeColor="text1"/>
          <w:sz w:val="22"/>
          <w:szCs w:val="22"/>
          <w:lang w:val="es-MX"/>
        </w:rPr>
        <w:t>:</w:t>
      </w:r>
      <w:r w:rsidRPr="00567D7A">
        <w:rPr>
          <w:rFonts w:ascii="Arial" w:hAnsi="Arial" w:cs="Arial"/>
          <w:b/>
          <w:color w:val="000000" w:themeColor="text1"/>
          <w:sz w:val="22"/>
          <w:szCs w:val="22"/>
          <w:lang w:val="es-MX"/>
        </w:rPr>
        <w:t xml:space="preserve"> </w:t>
      </w:r>
      <w:r w:rsidRPr="00567D7A">
        <w:rPr>
          <w:rFonts w:ascii="Arial" w:hAnsi="Arial" w:cs="Arial"/>
          <w:color w:val="000000" w:themeColor="text1"/>
          <w:sz w:val="22"/>
          <w:szCs w:val="22"/>
          <w:lang w:val="es-MX"/>
        </w:rPr>
        <w:t xml:space="preserve">Es aquella que está dirigida a asuntos de orden, se presenta a viva voz, diciendo “moción de orden” y dirigiendo el planteamiento directamente a la mesa principal. Tienen prioridad sobre cualquier asunto que esté en debate, por tanto, no se discuten y en el momento en que es presentada se somete a votación. </w:t>
      </w:r>
    </w:p>
    <w:p w14:paraId="4A7CB44B" w14:textId="2FD2AAFC" w:rsidR="00724EF8" w:rsidRPr="00567D7A" w:rsidRDefault="00724EF8" w:rsidP="00567D7A">
      <w:pPr>
        <w:spacing w:line="276" w:lineRule="auto"/>
        <w:jc w:val="both"/>
        <w:rPr>
          <w:rFonts w:ascii="Arial" w:hAnsi="Arial" w:cs="Arial"/>
          <w:b/>
          <w:bCs/>
          <w:color w:val="000000" w:themeColor="text1"/>
          <w:sz w:val="22"/>
          <w:szCs w:val="22"/>
          <w:lang w:val="es-MX"/>
        </w:rPr>
      </w:pPr>
      <w:r w:rsidRPr="00567D7A">
        <w:rPr>
          <w:rFonts w:ascii="Arial" w:hAnsi="Arial" w:cs="Arial"/>
          <w:bCs/>
          <w:color w:val="000000" w:themeColor="text1"/>
          <w:sz w:val="22"/>
          <w:szCs w:val="22"/>
          <w:lang w:val="es-MX"/>
        </w:rPr>
        <w:t xml:space="preserve">Se </w:t>
      </w:r>
      <w:r w:rsidR="003A62F7" w:rsidRPr="00567D7A">
        <w:rPr>
          <w:rFonts w:ascii="Arial" w:hAnsi="Arial" w:cs="Arial"/>
          <w:bCs/>
          <w:color w:val="000000" w:themeColor="text1"/>
          <w:sz w:val="22"/>
          <w:szCs w:val="22"/>
          <w:lang w:val="es-MX"/>
        </w:rPr>
        <w:t>considerarán</w:t>
      </w:r>
      <w:r w:rsidRPr="00567D7A">
        <w:rPr>
          <w:rFonts w:ascii="Arial" w:hAnsi="Arial" w:cs="Arial"/>
          <w:bCs/>
          <w:color w:val="000000" w:themeColor="text1"/>
          <w:sz w:val="22"/>
          <w:szCs w:val="22"/>
          <w:lang w:val="es-MX"/>
        </w:rPr>
        <w:t xml:space="preserve"> mociones de orden aquellas que tengan alguno de los siguientes objetivos: </w:t>
      </w:r>
    </w:p>
    <w:p w14:paraId="2D1D6E0D"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Cs/>
          <w:color w:val="000000" w:themeColor="text1"/>
          <w:sz w:val="22"/>
          <w:szCs w:val="22"/>
          <w:lang w:val="es-MX"/>
        </w:rPr>
      </w:pPr>
      <w:r w:rsidRPr="00567D7A">
        <w:rPr>
          <w:rFonts w:ascii="Arial" w:hAnsi="Arial" w:cs="Arial"/>
          <w:bCs/>
          <w:color w:val="000000" w:themeColor="text1"/>
          <w:sz w:val="22"/>
          <w:szCs w:val="22"/>
          <w:lang w:val="es-MX"/>
        </w:rPr>
        <w:t>Que se modifique el orden del día.</w:t>
      </w:r>
    </w:p>
    <w:p w14:paraId="5D13A32A"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Cs/>
          <w:color w:val="000000" w:themeColor="text1"/>
          <w:sz w:val="22"/>
          <w:szCs w:val="22"/>
          <w:lang w:val="es-MX"/>
        </w:rPr>
      </w:pPr>
      <w:r w:rsidRPr="00567D7A">
        <w:rPr>
          <w:rFonts w:ascii="Arial" w:hAnsi="Arial" w:cs="Arial"/>
          <w:bCs/>
          <w:color w:val="000000" w:themeColor="text1"/>
          <w:sz w:val="22"/>
          <w:szCs w:val="22"/>
          <w:lang w:val="es-MX"/>
        </w:rPr>
        <w:t xml:space="preserve">Que se establezca el quórum. </w:t>
      </w:r>
    </w:p>
    <w:p w14:paraId="5567762C"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Cs/>
          <w:color w:val="000000" w:themeColor="text1"/>
          <w:sz w:val="22"/>
          <w:szCs w:val="22"/>
          <w:lang w:val="es-MX"/>
        </w:rPr>
      </w:pPr>
      <w:r w:rsidRPr="00567D7A">
        <w:rPr>
          <w:rFonts w:ascii="Arial" w:hAnsi="Arial" w:cs="Arial"/>
          <w:bCs/>
          <w:color w:val="000000" w:themeColor="text1"/>
          <w:sz w:val="22"/>
          <w:szCs w:val="22"/>
          <w:lang w:val="es-MX"/>
        </w:rPr>
        <w:t>Proponer un receso.</w:t>
      </w:r>
    </w:p>
    <w:p w14:paraId="7D2D4FBF"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Cs/>
          <w:color w:val="000000" w:themeColor="text1"/>
          <w:sz w:val="22"/>
          <w:szCs w:val="22"/>
          <w:lang w:val="es-MX"/>
        </w:rPr>
      </w:pPr>
      <w:r w:rsidRPr="00567D7A">
        <w:rPr>
          <w:rFonts w:ascii="Arial" w:hAnsi="Arial" w:cs="Arial"/>
          <w:bCs/>
          <w:color w:val="000000" w:themeColor="text1"/>
          <w:sz w:val="22"/>
          <w:szCs w:val="22"/>
          <w:lang w:val="es-MX"/>
        </w:rPr>
        <w:t>Que se cierre el debate.</w:t>
      </w:r>
    </w:p>
    <w:p w14:paraId="4E594374"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Cs/>
          <w:color w:val="000000" w:themeColor="text1"/>
          <w:sz w:val="22"/>
          <w:szCs w:val="22"/>
          <w:lang w:val="es-MX"/>
        </w:rPr>
      </w:pPr>
      <w:r w:rsidRPr="00567D7A">
        <w:rPr>
          <w:rFonts w:ascii="Arial" w:hAnsi="Arial" w:cs="Arial"/>
          <w:bCs/>
          <w:color w:val="000000" w:themeColor="text1"/>
          <w:sz w:val="22"/>
          <w:szCs w:val="22"/>
          <w:lang w:val="es-MX"/>
        </w:rPr>
        <w:t>Que se respete el orden del día.</w:t>
      </w:r>
    </w:p>
    <w:p w14:paraId="517D96BA"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Cs/>
          <w:color w:val="000000" w:themeColor="text1"/>
          <w:sz w:val="22"/>
          <w:szCs w:val="22"/>
          <w:lang w:val="es-MX"/>
        </w:rPr>
      </w:pPr>
      <w:r w:rsidRPr="00567D7A">
        <w:rPr>
          <w:rFonts w:ascii="Arial" w:hAnsi="Arial" w:cs="Arial"/>
          <w:bCs/>
          <w:color w:val="000000" w:themeColor="text1"/>
          <w:sz w:val="22"/>
          <w:szCs w:val="22"/>
          <w:lang w:val="es-MX"/>
        </w:rPr>
        <w:t>Que se concrete la moción.</w:t>
      </w:r>
    </w:p>
    <w:p w14:paraId="5A0C3263" w14:textId="77777777" w:rsidR="00724EF8" w:rsidRPr="00567D7A" w:rsidRDefault="00724EF8" w:rsidP="00567D7A">
      <w:pPr>
        <w:numPr>
          <w:ilvl w:val="0"/>
          <w:numId w:val="4"/>
        </w:numPr>
        <w:tabs>
          <w:tab w:val="clear" w:pos="-348"/>
        </w:tabs>
        <w:suppressAutoHyphens w:val="0"/>
        <w:spacing w:line="276" w:lineRule="auto"/>
        <w:ind w:left="284" w:hanging="284"/>
        <w:jc w:val="both"/>
        <w:rPr>
          <w:rFonts w:ascii="Arial" w:hAnsi="Arial" w:cs="Arial"/>
          <w:b/>
          <w:bCs/>
          <w:color w:val="000000" w:themeColor="text1"/>
          <w:sz w:val="22"/>
          <w:szCs w:val="22"/>
          <w:lang w:val="es-MX"/>
        </w:rPr>
      </w:pPr>
      <w:r w:rsidRPr="00567D7A">
        <w:rPr>
          <w:rFonts w:ascii="Arial" w:hAnsi="Arial" w:cs="Arial"/>
          <w:bCs/>
          <w:color w:val="000000" w:themeColor="text1"/>
          <w:sz w:val="22"/>
          <w:szCs w:val="22"/>
          <w:lang w:val="es-MX"/>
        </w:rPr>
        <w:t xml:space="preserve">Cualquier otro que a criterio de la Presidencia se considere. </w:t>
      </w:r>
    </w:p>
    <w:p w14:paraId="20F5F17C" w14:textId="77777777" w:rsidR="00724EF8" w:rsidRPr="00567D7A" w:rsidRDefault="00724EF8" w:rsidP="00567D7A">
      <w:pPr>
        <w:spacing w:line="276" w:lineRule="auto"/>
        <w:jc w:val="both"/>
        <w:rPr>
          <w:rFonts w:ascii="Arial" w:hAnsi="Arial" w:cs="Arial"/>
          <w:color w:val="000000" w:themeColor="text1"/>
          <w:sz w:val="22"/>
          <w:szCs w:val="22"/>
        </w:rPr>
      </w:pPr>
    </w:p>
    <w:p w14:paraId="163DDCA5" w14:textId="3D57CFFB" w:rsidR="00724EF8" w:rsidRPr="00567D7A" w:rsidRDefault="00724EF8" w:rsidP="00567D7A">
      <w:pPr>
        <w:spacing w:line="276" w:lineRule="auto"/>
        <w:jc w:val="both"/>
        <w:rPr>
          <w:rFonts w:ascii="Arial" w:hAnsi="Arial" w:cs="Arial"/>
          <w:b/>
          <w:i/>
          <w:color w:val="000000" w:themeColor="text1"/>
          <w:sz w:val="22"/>
          <w:szCs w:val="22"/>
          <w:lang w:val="es-MX"/>
        </w:rPr>
      </w:pPr>
      <w:r w:rsidRPr="005162F4">
        <w:rPr>
          <w:rFonts w:ascii="Arial" w:hAnsi="Arial" w:cs="Arial"/>
          <w:b/>
          <w:color w:val="000000" w:themeColor="text1"/>
          <w:sz w:val="22"/>
          <w:szCs w:val="22"/>
          <w:lang w:val="es-MX"/>
        </w:rPr>
        <w:t>Artículo 19</w:t>
      </w:r>
      <w:r w:rsidRPr="005162F4">
        <w:rPr>
          <w:rFonts w:ascii="Arial" w:hAnsi="Arial" w:cs="Arial"/>
          <w:color w:val="000000" w:themeColor="text1"/>
          <w:sz w:val="22"/>
          <w:szCs w:val="22"/>
          <w:lang w:val="es-MX"/>
        </w:rPr>
        <w:t xml:space="preserve">: </w:t>
      </w:r>
      <w:r w:rsidRPr="005162F4">
        <w:rPr>
          <w:rFonts w:ascii="Arial" w:hAnsi="Arial" w:cs="Arial"/>
          <w:color w:val="000000" w:themeColor="text1"/>
          <w:sz w:val="22"/>
          <w:szCs w:val="22"/>
        </w:rPr>
        <w:t>Las intervenciones de los asociados, así como los acuerdos que se tomen, deberán ser consignados por la Secretar</w:t>
      </w:r>
      <w:r w:rsidR="006341F7">
        <w:rPr>
          <w:rFonts w:ascii="Arial" w:hAnsi="Arial" w:cs="Arial"/>
          <w:color w:val="000000" w:themeColor="text1"/>
          <w:sz w:val="22"/>
          <w:szCs w:val="22"/>
        </w:rPr>
        <w:t>i</w:t>
      </w:r>
      <w:r w:rsidRPr="005162F4">
        <w:rPr>
          <w:rFonts w:ascii="Arial" w:hAnsi="Arial" w:cs="Arial"/>
          <w:color w:val="000000" w:themeColor="text1"/>
          <w:sz w:val="22"/>
          <w:szCs w:val="22"/>
        </w:rPr>
        <w:t>a en forma literal en el Acta de la Asamblea General que corresponda.</w:t>
      </w:r>
      <w:r w:rsidRPr="00567D7A">
        <w:rPr>
          <w:rFonts w:ascii="Arial" w:hAnsi="Arial" w:cs="Arial"/>
          <w:color w:val="000000" w:themeColor="text1"/>
          <w:sz w:val="22"/>
          <w:szCs w:val="22"/>
          <w:lang w:val="es-MX"/>
        </w:rPr>
        <w:t xml:space="preserve"> </w:t>
      </w:r>
    </w:p>
    <w:p w14:paraId="5E465B10" w14:textId="77777777" w:rsidR="00724EF8" w:rsidRPr="00567D7A" w:rsidRDefault="00724EF8" w:rsidP="00567D7A">
      <w:pPr>
        <w:spacing w:line="276" w:lineRule="auto"/>
        <w:jc w:val="both"/>
        <w:rPr>
          <w:rFonts w:ascii="Arial" w:hAnsi="Arial" w:cs="Arial"/>
          <w:color w:val="000000" w:themeColor="text1"/>
          <w:sz w:val="22"/>
          <w:szCs w:val="22"/>
          <w:lang w:val="es-MX"/>
        </w:rPr>
      </w:pPr>
    </w:p>
    <w:p w14:paraId="4C206CB3" w14:textId="77777777" w:rsidR="00724EF8" w:rsidRPr="00567D7A" w:rsidRDefault="00724EF8" w:rsidP="00567D7A">
      <w:pPr>
        <w:spacing w:line="276" w:lineRule="auto"/>
        <w:jc w:val="both"/>
        <w:rPr>
          <w:rFonts w:ascii="Arial" w:hAnsi="Arial" w:cs="Arial"/>
          <w:b/>
          <w:i/>
          <w:color w:val="000000" w:themeColor="text1"/>
          <w:sz w:val="22"/>
          <w:szCs w:val="22"/>
          <w:lang w:val="es-MX"/>
        </w:rPr>
      </w:pPr>
      <w:r w:rsidRPr="00567D7A">
        <w:rPr>
          <w:rFonts w:ascii="Arial" w:hAnsi="Arial" w:cs="Arial"/>
          <w:b/>
          <w:color w:val="000000" w:themeColor="text1"/>
          <w:sz w:val="22"/>
          <w:szCs w:val="22"/>
          <w:lang w:val="es-MX"/>
        </w:rPr>
        <w:t>Artículo 20</w:t>
      </w:r>
      <w:r w:rsidRPr="00567D7A">
        <w:rPr>
          <w:rFonts w:ascii="Arial" w:hAnsi="Arial" w:cs="Arial"/>
          <w:color w:val="000000" w:themeColor="text1"/>
          <w:sz w:val="22"/>
          <w:szCs w:val="22"/>
          <w:lang w:val="es-MX"/>
        </w:rPr>
        <w:t xml:space="preserve">: Cualquier asunto no previsto en este Reglamento, será resuelto de conformidad con lo estipulado en el Estatuto y la Ley de Asociaciones. </w:t>
      </w:r>
    </w:p>
    <w:p w14:paraId="12F6DA7C" w14:textId="77777777" w:rsidR="00724EF8" w:rsidRPr="00567D7A" w:rsidRDefault="00724EF8" w:rsidP="00567D7A">
      <w:pPr>
        <w:spacing w:line="276" w:lineRule="auto"/>
        <w:jc w:val="both"/>
        <w:rPr>
          <w:rFonts w:ascii="Arial" w:hAnsi="Arial" w:cs="Arial"/>
          <w:b/>
          <w:bCs/>
          <w:color w:val="000000" w:themeColor="text1"/>
          <w:sz w:val="22"/>
          <w:szCs w:val="22"/>
          <w:lang w:val="es-MX"/>
        </w:rPr>
      </w:pPr>
    </w:p>
    <w:p w14:paraId="23287727" w14:textId="77777777" w:rsidR="00043982" w:rsidRDefault="00724EF8" w:rsidP="00A7766E">
      <w:pPr>
        <w:spacing w:line="276" w:lineRule="auto"/>
        <w:jc w:val="both"/>
        <w:rPr>
          <w:rFonts w:ascii="Arial" w:hAnsi="Arial" w:cs="Arial"/>
          <w:color w:val="000000" w:themeColor="text1"/>
          <w:sz w:val="22"/>
          <w:szCs w:val="22"/>
        </w:rPr>
      </w:pPr>
      <w:r w:rsidRPr="00567D7A">
        <w:rPr>
          <w:rFonts w:ascii="Arial" w:hAnsi="Arial" w:cs="Arial"/>
          <w:b/>
          <w:color w:val="000000" w:themeColor="text1"/>
          <w:sz w:val="22"/>
          <w:szCs w:val="22"/>
        </w:rPr>
        <w:t>Artículo</w:t>
      </w:r>
      <w:r w:rsidRPr="00567D7A">
        <w:rPr>
          <w:rFonts w:ascii="Arial" w:hAnsi="Arial" w:cs="Arial"/>
          <w:color w:val="000000" w:themeColor="text1"/>
          <w:sz w:val="22"/>
          <w:szCs w:val="22"/>
        </w:rPr>
        <w:t xml:space="preserve"> </w:t>
      </w:r>
      <w:r w:rsidRPr="00567D7A">
        <w:rPr>
          <w:rFonts w:ascii="Arial" w:hAnsi="Arial" w:cs="Arial"/>
          <w:b/>
          <w:bCs/>
          <w:color w:val="000000" w:themeColor="text1"/>
          <w:sz w:val="22"/>
          <w:szCs w:val="22"/>
          <w:lang w:val="es-MX"/>
        </w:rPr>
        <w:t>2</w:t>
      </w:r>
      <w:r w:rsidR="00A7766E">
        <w:rPr>
          <w:rFonts w:ascii="Arial" w:hAnsi="Arial" w:cs="Arial"/>
          <w:b/>
          <w:bCs/>
          <w:color w:val="000000" w:themeColor="text1"/>
          <w:sz w:val="22"/>
          <w:szCs w:val="22"/>
          <w:lang w:val="es-MX"/>
        </w:rPr>
        <w:t>1</w:t>
      </w:r>
      <w:r w:rsidRPr="00567D7A">
        <w:rPr>
          <w:rFonts w:ascii="Arial" w:hAnsi="Arial" w:cs="Arial"/>
          <w:bCs/>
          <w:color w:val="000000" w:themeColor="text1"/>
          <w:sz w:val="22"/>
          <w:szCs w:val="22"/>
          <w:lang w:val="es-MX"/>
        </w:rPr>
        <w:t>:</w:t>
      </w:r>
      <w:r w:rsidRPr="00567D7A">
        <w:rPr>
          <w:rFonts w:ascii="Arial" w:hAnsi="Arial" w:cs="Arial"/>
          <w:b/>
          <w:bCs/>
          <w:color w:val="000000" w:themeColor="text1"/>
          <w:sz w:val="22"/>
          <w:szCs w:val="22"/>
          <w:lang w:val="es-MX"/>
        </w:rPr>
        <w:t xml:space="preserve"> </w:t>
      </w:r>
      <w:r w:rsidR="00A7766E" w:rsidRPr="00A7766E">
        <w:rPr>
          <w:rFonts w:ascii="Arial" w:hAnsi="Arial" w:cs="Arial"/>
          <w:color w:val="000000" w:themeColor="text1"/>
          <w:sz w:val="22"/>
          <w:szCs w:val="22"/>
          <w:lang w:val="es-MX"/>
        </w:rPr>
        <w:t>Este reglamento deroga todos los anteriores</w:t>
      </w:r>
      <w:r w:rsidR="00EA39C1">
        <w:rPr>
          <w:rFonts w:ascii="Arial" w:hAnsi="Arial" w:cs="Arial"/>
          <w:color w:val="000000" w:themeColor="text1"/>
          <w:sz w:val="22"/>
          <w:szCs w:val="22"/>
        </w:rPr>
        <w:t>.</w:t>
      </w:r>
    </w:p>
    <w:p w14:paraId="626FDE2B" w14:textId="77777777" w:rsidR="00A7766E" w:rsidRDefault="00A7766E" w:rsidP="00A7766E">
      <w:pPr>
        <w:spacing w:line="276" w:lineRule="auto"/>
        <w:jc w:val="both"/>
        <w:rPr>
          <w:rFonts w:ascii="Arial" w:hAnsi="Arial" w:cs="Arial"/>
          <w:color w:val="000000" w:themeColor="text1"/>
          <w:sz w:val="20"/>
        </w:rPr>
      </w:pPr>
    </w:p>
    <w:p w14:paraId="78AB1100" w14:textId="77777777" w:rsidR="008D6E09" w:rsidRDefault="008D6E09" w:rsidP="008D6E09">
      <w:pPr>
        <w:tabs>
          <w:tab w:val="left" w:pos="2280"/>
        </w:tabs>
        <w:spacing w:line="276" w:lineRule="auto"/>
        <w:jc w:val="center"/>
        <w:rPr>
          <w:rFonts w:ascii="Arial" w:hAnsi="Arial" w:cs="Arial"/>
          <w:sz w:val="22"/>
          <w:szCs w:val="22"/>
        </w:rPr>
      </w:pPr>
      <w:r>
        <w:rPr>
          <w:rFonts w:ascii="Arial" w:hAnsi="Arial" w:cs="Arial"/>
          <w:b/>
          <w:sz w:val="22"/>
          <w:szCs w:val="22"/>
        </w:rPr>
        <w:lastRenderedPageBreak/>
        <w:t>REFORMAS</w:t>
      </w:r>
    </w:p>
    <w:p w14:paraId="55B83718" w14:textId="77777777" w:rsidR="006D4DCE" w:rsidRDefault="006D4DCE" w:rsidP="00DC1FD1">
      <w:pPr>
        <w:suppressAutoHyphens w:val="0"/>
        <w:jc w:val="both"/>
        <w:rPr>
          <w:rFonts w:ascii="Arial" w:hAnsi="Arial" w:cs="Arial"/>
          <w:color w:val="000000" w:themeColor="text1"/>
          <w:sz w:val="20"/>
        </w:rPr>
      </w:pPr>
    </w:p>
    <w:p w14:paraId="17266492" w14:textId="77777777" w:rsidR="008D6E09" w:rsidRPr="006D4DCE" w:rsidRDefault="008D6E09" w:rsidP="00DC1FD1">
      <w:pPr>
        <w:suppressAutoHyphens w:val="0"/>
        <w:jc w:val="both"/>
        <w:rPr>
          <w:rFonts w:ascii="Arial" w:hAnsi="Arial" w:cs="Arial"/>
          <w:color w:val="000000" w:themeColor="text1"/>
          <w:sz w:val="20"/>
        </w:rPr>
      </w:pPr>
    </w:p>
    <w:p w14:paraId="36ECE824" w14:textId="77777777" w:rsidR="006D4DCE" w:rsidRPr="000A1B9C" w:rsidRDefault="00633BE6" w:rsidP="00F97E3E">
      <w:pPr>
        <w:pBdr>
          <w:top w:val="single" w:sz="4" w:space="1" w:color="auto"/>
          <w:left w:val="single" w:sz="4" w:space="4" w:color="auto"/>
          <w:bottom w:val="single" w:sz="4" w:space="1" w:color="auto"/>
          <w:right w:val="single" w:sz="4" w:space="4" w:color="auto"/>
        </w:pBdr>
        <w:suppressAutoHyphens w:val="0"/>
        <w:jc w:val="both"/>
        <w:rPr>
          <w:rFonts w:ascii="Arial" w:hAnsi="Arial" w:cs="Arial"/>
          <w:color w:val="000000" w:themeColor="text1"/>
          <w:sz w:val="22"/>
        </w:rPr>
      </w:pPr>
      <w:r w:rsidRPr="00B9539B">
        <w:rPr>
          <w:rFonts w:ascii="Arial" w:hAnsi="Arial" w:cs="Arial"/>
          <w:b/>
          <w:color w:val="000000" w:themeColor="text1"/>
          <w:sz w:val="22"/>
        </w:rPr>
        <w:t xml:space="preserve">Sesión O-006-2017, del 13 de febrero de 2017, </w:t>
      </w:r>
      <w:r w:rsidR="006D4DCE" w:rsidRPr="00B9539B">
        <w:rPr>
          <w:rFonts w:ascii="Arial" w:hAnsi="Arial" w:cs="Arial"/>
          <w:b/>
          <w:color w:val="000000" w:themeColor="text1"/>
          <w:sz w:val="22"/>
        </w:rPr>
        <w:t>Acuerdo 4</w:t>
      </w:r>
      <w:r w:rsidR="006D4DCE" w:rsidRPr="000A1B9C">
        <w:rPr>
          <w:rFonts w:ascii="Arial" w:hAnsi="Arial" w:cs="Arial"/>
          <w:color w:val="000000" w:themeColor="text1"/>
          <w:sz w:val="22"/>
        </w:rPr>
        <w:t>: Se aprueba la recomendación de la Comisión Legal, en el sentido de incluir tres nuevos artículos dentro del Reglamento para el Desarrollo de Asambleas Generales Ordinarias y Extraordinarias, de forma que se lean: “</w:t>
      </w:r>
      <w:r w:rsidR="00F97E3E" w:rsidRPr="00F97E3E">
        <w:rPr>
          <w:rFonts w:ascii="Arial" w:hAnsi="Arial" w:cs="Arial"/>
          <w:color w:val="000000" w:themeColor="text1"/>
          <w:sz w:val="22"/>
        </w:rPr>
        <w:t>Artículo 19: Las intervenciones de los Directivos, Fiscales, Funcionarios, Asesores, Asociados e invitados especiales a las Asambleas Generales, así como los acuerdos que se tomen, deberán consignarse en el Acta por la Secretaría en forma literal. Artículo 20: Los acuerdos de la Asamblea General quedan en firme el mismo día de su celebración y le corresponderá a la Directiva su conocimiento y el cumplimiento de los mismos. Artículo 21: Una vez que se realiza la Asamblea, la Secretaria tendrá treinta días naturales para la protocolización del Acta.</w:t>
      </w:r>
      <w:r w:rsidR="00591333" w:rsidRPr="000A1B9C">
        <w:rPr>
          <w:rFonts w:ascii="Arial" w:hAnsi="Arial" w:cs="Arial"/>
          <w:color w:val="000000" w:themeColor="text1"/>
          <w:sz w:val="22"/>
        </w:rPr>
        <w:t>”</w:t>
      </w:r>
      <w:r w:rsidR="006D4DCE" w:rsidRPr="000A1B9C">
        <w:rPr>
          <w:rFonts w:ascii="Arial" w:hAnsi="Arial" w:cs="Arial"/>
          <w:color w:val="000000" w:themeColor="text1"/>
          <w:sz w:val="22"/>
        </w:rPr>
        <w:t xml:space="preserve"> Correr la numeración y remitir cambios a la Comisión Legal para las reformas correspondientes en el Reglamento de la Directiva. </w:t>
      </w:r>
    </w:p>
    <w:p w14:paraId="39928246" w14:textId="77777777" w:rsidR="007D139E" w:rsidRDefault="007D139E" w:rsidP="007D139E">
      <w:pPr>
        <w:pStyle w:val="Textoindependiente"/>
        <w:ind w:right="44"/>
        <w:rPr>
          <w:rFonts w:ascii="Arial" w:hAnsi="Arial" w:cs="Arial"/>
          <w:sz w:val="24"/>
        </w:rPr>
      </w:pPr>
    </w:p>
    <w:p w14:paraId="449C7F10" w14:textId="77777777" w:rsidR="007D139E" w:rsidRDefault="007D139E" w:rsidP="007D139E">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lang w:val="es-MX"/>
        </w:rPr>
      </w:pPr>
      <w:r>
        <w:rPr>
          <w:rFonts w:ascii="Arial" w:hAnsi="Arial" w:cs="Arial"/>
          <w:b/>
          <w:sz w:val="22"/>
          <w:szCs w:val="22"/>
          <w:lang w:val="es-MX"/>
        </w:rPr>
        <w:t>Sesión O-021-2017, del 07 de junio de 2017, Acuerdo 8:</w:t>
      </w:r>
      <w:r>
        <w:rPr>
          <w:rFonts w:ascii="Arial" w:hAnsi="Arial" w:cs="Arial"/>
          <w:sz w:val="22"/>
          <w:szCs w:val="22"/>
          <w:lang w:val="es-MX"/>
        </w:rPr>
        <w:t xml:space="preserve"> Se aprueba autorizar a la Gerencia para que de oficio realice las modificaciones de forma de los Reglamentos vigentes. </w:t>
      </w:r>
    </w:p>
    <w:p w14:paraId="42C3552A" w14:textId="77777777" w:rsidR="007D139E" w:rsidRDefault="007D139E" w:rsidP="007D139E">
      <w:pPr>
        <w:spacing w:line="276" w:lineRule="auto"/>
        <w:jc w:val="both"/>
        <w:rPr>
          <w:rFonts w:ascii="Arial" w:hAnsi="Arial" w:cs="Arial"/>
          <w:sz w:val="22"/>
          <w:szCs w:val="22"/>
          <w:lang w:val="es-MX"/>
        </w:rPr>
      </w:pPr>
    </w:p>
    <w:p w14:paraId="5AA7099E" w14:textId="77777777" w:rsidR="00724EF8" w:rsidRPr="00724EF8" w:rsidRDefault="00724EF8" w:rsidP="00724EF8">
      <w:pPr>
        <w:pStyle w:val="Textoindependiente"/>
        <w:pBdr>
          <w:top w:val="single" w:sz="4" w:space="1" w:color="auto"/>
          <w:left w:val="single" w:sz="4" w:space="4" w:color="auto"/>
          <w:bottom w:val="single" w:sz="4" w:space="1" w:color="auto"/>
          <w:right w:val="single" w:sz="4" w:space="4" w:color="auto"/>
        </w:pBdr>
        <w:spacing w:line="276" w:lineRule="auto"/>
        <w:jc w:val="both"/>
        <w:rPr>
          <w:rFonts w:ascii="Arial" w:hAnsi="Arial" w:cs="Arial"/>
          <w:color w:val="000000" w:themeColor="text1"/>
          <w:sz w:val="22"/>
          <w:szCs w:val="22"/>
        </w:rPr>
      </w:pPr>
      <w:r w:rsidRPr="00B9539B">
        <w:rPr>
          <w:rFonts w:ascii="Arial" w:hAnsi="Arial" w:cs="Arial"/>
          <w:b/>
          <w:color w:val="000000" w:themeColor="text1"/>
          <w:sz w:val="22"/>
          <w:szCs w:val="22"/>
        </w:rPr>
        <w:t>Sesión E-010-2017, del 18 de agosto de 2017, Acuerdo 3:</w:t>
      </w:r>
      <w:r w:rsidRPr="00724EF8">
        <w:rPr>
          <w:rFonts w:ascii="Arial" w:hAnsi="Arial" w:cs="Arial"/>
          <w:color w:val="000000" w:themeColor="text1"/>
          <w:sz w:val="22"/>
          <w:szCs w:val="22"/>
        </w:rPr>
        <w:t xml:space="preserve"> Se aprueba el Reglamento para el Desarrollo de Asambleas Generales Ordinarias y Extraordinarias. </w:t>
      </w:r>
    </w:p>
    <w:p w14:paraId="5528D8AD" w14:textId="77777777" w:rsidR="007D139E" w:rsidRDefault="007D139E" w:rsidP="007D139E">
      <w:pPr>
        <w:spacing w:line="276" w:lineRule="auto"/>
        <w:jc w:val="both"/>
        <w:rPr>
          <w:rFonts w:ascii="Arial" w:hAnsi="Arial" w:cs="Arial"/>
          <w:sz w:val="22"/>
          <w:szCs w:val="22"/>
          <w:lang w:val="es-MX"/>
        </w:rPr>
      </w:pPr>
    </w:p>
    <w:p w14:paraId="1B0D3C5E" w14:textId="77777777" w:rsidR="007D139E" w:rsidRDefault="007D139E" w:rsidP="007D139E">
      <w:pPr>
        <w:pStyle w:val="Textoindependiente"/>
        <w:ind w:right="44"/>
        <w:rPr>
          <w:rFonts w:ascii="Arial" w:hAnsi="Arial" w:cs="Arial"/>
          <w:sz w:val="24"/>
        </w:rPr>
      </w:pPr>
    </w:p>
    <w:p w14:paraId="65D19B9E" w14:textId="77777777" w:rsidR="00281B99" w:rsidRPr="00281B99" w:rsidRDefault="00281B99" w:rsidP="00394085">
      <w:pPr>
        <w:tabs>
          <w:tab w:val="left" w:pos="4110"/>
          <w:tab w:val="left" w:pos="4440"/>
          <w:tab w:val="center" w:pos="4890"/>
        </w:tabs>
        <w:spacing w:line="276" w:lineRule="auto"/>
        <w:rPr>
          <w:rFonts w:ascii="Arial" w:hAnsi="Arial" w:cs="Arial"/>
        </w:rPr>
      </w:pPr>
    </w:p>
    <w:sectPr w:rsidR="00281B99" w:rsidRPr="00281B99" w:rsidSect="0037486D">
      <w:footerReference w:type="default" r:id="rId9"/>
      <w:pgSz w:w="12240" w:h="15840"/>
      <w:pgMar w:top="851" w:right="1183" w:bottom="1417"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D1157" w14:textId="77777777" w:rsidR="00762A54" w:rsidRDefault="00762A54" w:rsidP="00E14E6D">
      <w:r>
        <w:separator/>
      </w:r>
    </w:p>
  </w:endnote>
  <w:endnote w:type="continuationSeparator" w:id="0">
    <w:p w14:paraId="4CC977C0" w14:textId="77777777" w:rsidR="00762A54" w:rsidRDefault="00762A54" w:rsidP="00E1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018612"/>
      <w:docPartObj>
        <w:docPartGallery w:val="Page Numbers (Bottom of Page)"/>
        <w:docPartUnique/>
      </w:docPartObj>
    </w:sdtPr>
    <w:sdtContent>
      <w:p w14:paraId="02C5573C" w14:textId="77777777" w:rsidR="00747820" w:rsidRDefault="00747820">
        <w:pPr>
          <w:pStyle w:val="Piedepgina"/>
          <w:jc w:val="center"/>
        </w:pPr>
        <w:r>
          <w:rPr>
            <w:noProof/>
            <w:lang w:val="es-CR" w:eastAsia="es-CR"/>
          </w:rPr>
          <mc:AlternateContent>
            <mc:Choice Requires="wps">
              <w:drawing>
                <wp:inline distT="0" distB="0" distL="0" distR="0" wp14:anchorId="6FEE3472" wp14:editId="205EFDAA">
                  <wp:extent cx="5467350" cy="45085"/>
                  <wp:effectExtent l="9525" t="9525" r="0" b="2540"/>
                  <wp:docPr id="648" name="Autoforma 1" descr="Horizontal clara"/>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723060E" id="_x0000_t110" coordsize="21600,21600" o:spt="110" path="m10800,l,10800,10800,21600,21600,10800xe">
                  <v:stroke joinstyle="miter"/>
                  <v:path gradientshapeok="t" o:connecttype="rect" textboxrect="5400,5400,16200,16200"/>
                </v:shapetype>
                <v:shape id="Autoforma 1" o:spid="_x0000_s1026" type="#_x0000_t110" alt="Horizontal clara"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" fillcolor="black" stroked="f">
                  <v:fill r:id="rId1" o:title="" type="pattern"/>
                  <w10:anchorlock/>
                </v:shape>
              </w:pict>
            </mc:Fallback>
          </mc:AlternateContent>
        </w:r>
      </w:p>
      <w:p w14:paraId="67B04A19" w14:textId="77777777" w:rsidR="00747820" w:rsidRDefault="00747820">
        <w:pPr>
          <w:pStyle w:val="Piedepgina"/>
          <w:jc w:val="center"/>
        </w:pPr>
        <w:r>
          <w:fldChar w:fldCharType="begin"/>
        </w:r>
        <w:r>
          <w:instrText>PAGE    \* MERGEFORMAT</w:instrText>
        </w:r>
        <w:r>
          <w:fldChar w:fldCharType="separate"/>
        </w:r>
        <w:r w:rsidR="00DD5197">
          <w:rPr>
            <w:noProof/>
          </w:rPr>
          <w:t>6</w:t>
        </w:r>
        <w:r>
          <w:fldChar w:fldCharType="end"/>
        </w:r>
      </w:p>
    </w:sdtContent>
  </w:sdt>
  <w:p w14:paraId="71178EDA" w14:textId="77777777" w:rsidR="004F3F2F" w:rsidRDefault="004F3F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77CB3" w14:textId="77777777" w:rsidR="00762A54" w:rsidRDefault="00762A54" w:rsidP="00E14E6D">
      <w:r>
        <w:separator/>
      </w:r>
    </w:p>
  </w:footnote>
  <w:footnote w:type="continuationSeparator" w:id="0">
    <w:p w14:paraId="0F5990FC" w14:textId="77777777" w:rsidR="00762A54" w:rsidRDefault="00762A54" w:rsidP="00E14E6D">
      <w:r>
        <w:continuationSeparator/>
      </w:r>
    </w:p>
  </w:footnote>
  <w:footnote w:id="1">
    <w:p w14:paraId="77362D29" w14:textId="77777777" w:rsidR="00724EF8" w:rsidRPr="0017487E" w:rsidRDefault="00724EF8" w:rsidP="00942A0F">
      <w:pPr>
        <w:tabs>
          <w:tab w:val="left" w:pos="284"/>
        </w:tabs>
        <w:autoSpaceDE w:val="0"/>
        <w:autoSpaceDN w:val="0"/>
        <w:adjustRightInd w:val="0"/>
        <w:ind w:left="284" w:hanging="284"/>
        <w:jc w:val="both"/>
        <w:rPr>
          <w:rFonts w:cs="Arial"/>
          <w:sz w:val="18"/>
          <w:szCs w:val="18"/>
        </w:rPr>
      </w:pPr>
      <w:r>
        <w:rPr>
          <w:rStyle w:val="Refdenotaalpie"/>
        </w:rPr>
        <w:footnoteRef/>
      </w:r>
      <w:r>
        <w:t xml:space="preserve"> </w:t>
      </w:r>
      <w:r>
        <w:tab/>
      </w:r>
      <w:r w:rsidRPr="0017487E">
        <w:rPr>
          <w:rFonts w:cs="Arial"/>
          <w:sz w:val="18"/>
          <w:szCs w:val="18"/>
        </w:rPr>
        <w:t>Artículo 7, inciso b)</w:t>
      </w:r>
      <w:r>
        <w:rPr>
          <w:rFonts w:cs="Arial"/>
          <w:sz w:val="18"/>
          <w:szCs w:val="18"/>
        </w:rPr>
        <w:t xml:space="preserve"> </w:t>
      </w:r>
      <w:r w:rsidRPr="0017487E">
        <w:rPr>
          <w:rFonts w:cs="Arial"/>
          <w:color w:val="000000" w:themeColor="text1"/>
          <w:sz w:val="18"/>
          <w:szCs w:val="18"/>
          <w:lang w:eastAsia="en-US"/>
        </w:rPr>
        <w:t>Conocer, aprobar o improbar los informes anuales que le rinda el órgano directivo y el órgano de vigilancia.</w:t>
      </w:r>
    </w:p>
  </w:footnote>
  <w:footnote w:id="2">
    <w:p w14:paraId="746F65E4" w14:textId="77777777" w:rsidR="00724EF8" w:rsidRPr="0017487E" w:rsidRDefault="00724EF8" w:rsidP="00942A0F">
      <w:pPr>
        <w:tabs>
          <w:tab w:val="left" w:pos="284"/>
        </w:tabs>
        <w:autoSpaceDE w:val="0"/>
        <w:autoSpaceDN w:val="0"/>
        <w:adjustRightInd w:val="0"/>
        <w:ind w:left="284" w:hanging="284"/>
        <w:jc w:val="both"/>
      </w:pPr>
      <w:r>
        <w:rPr>
          <w:rStyle w:val="Refdenotaalpie"/>
        </w:rPr>
        <w:footnoteRef/>
      </w:r>
      <w:r>
        <w:t xml:space="preserve"> </w:t>
      </w:r>
      <w:r>
        <w:tab/>
      </w:r>
      <w:r w:rsidRPr="0017487E">
        <w:rPr>
          <w:rFonts w:cs="Arial"/>
          <w:sz w:val="18"/>
          <w:szCs w:val="18"/>
        </w:rPr>
        <w:t>Artículo 12</w:t>
      </w:r>
      <w:r>
        <w:rPr>
          <w:rFonts w:cs="Arial"/>
          <w:sz w:val="18"/>
          <w:szCs w:val="18"/>
        </w:rPr>
        <w:t xml:space="preserve">.- </w:t>
      </w:r>
      <w:r w:rsidRPr="0017487E">
        <w:rPr>
          <w:rFonts w:cs="Arial"/>
          <w:sz w:val="18"/>
          <w:szCs w:val="18"/>
        </w:rPr>
        <w:t>El órgano de la fiscalía es el encargado de velar por lo dispuesto en la Ley, su</w:t>
      </w:r>
      <w:r>
        <w:rPr>
          <w:rFonts w:cs="Arial"/>
          <w:sz w:val="18"/>
          <w:szCs w:val="18"/>
        </w:rPr>
        <w:t xml:space="preserve"> </w:t>
      </w:r>
      <w:r w:rsidRPr="0017487E">
        <w:rPr>
          <w:rFonts w:cs="Arial"/>
          <w:sz w:val="18"/>
          <w:szCs w:val="18"/>
        </w:rPr>
        <w:t>Reglamento y el estatuto. Deberá estar integrado al menos por un asociado activo mayor de edad.</w:t>
      </w:r>
      <w:r>
        <w:rPr>
          <w:rFonts w:cs="Arial"/>
          <w:sz w:val="18"/>
          <w:szCs w:val="18"/>
        </w:rPr>
        <w:t xml:space="preserve"> </w:t>
      </w:r>
      <w:r w:rsidRPr="0017487E">
        <w:rPr>
          <w:rFonts w:cs="Arial"/>
          <w:sz w:val="18"/>
          <w:szCs w:val="18"/>
        </w:rPr>
        <w:t>El fiscal podrá convocar a sesiones ordinarias o extraordinarias de la asamblea general en caso de</w:t>
      </w:r>
      <w:r>
        <w:rPr>
          <w:rFonts w:cs="Arial"/>
          <w:sz w:val="18"/>
          <w:szCs w:val="18"/>
        </w:rPr>
        <w:t xml:space="preserve"> </w:t>
      </w:r>
      <w:r w:rsidRPr="0017487E">
        <w:rPr>
          <w:rFonts w:cs="Arial"/>
          <w:sz w:val="18"/>
          <w:szCs w:val="18"/>
        </w:rPr>
        <w:t>omisión del órgano directivo.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singleLevel"/>
    <w:tmpl w:val="00000012"/>
    <w:name w:val="WW8Num18"/>
    <w:lvl w:ilvl="0">
      <w:start w:val="1"/>
      <w:numFmt w:val="lowerLetter"/>
      <w:lvlText w:val="%1)"/>
      <w:lvlJc w:val="left"/>
      <w:pPr>
        <w:tabs>
          <w:tab w:val="num" w:pos="1068"/>
        </w:tabs>
        <w:ind w:left="1068" w:hanging="360"/>
      </w:pPr>
    </w:lvl>
  </w:abstractNum>
  <w:abstractNum w:abstractNumId="1" w15:restartNumberingAfterBreak="0">
    <w:nsid w:val="04916671"/>
    <w:multiLevelType w:val="hybridMultilevel"/>
    <w:tmpl w:val="D22EDF28"/>
    <w:lvl w:ilvl="0" w:tplc="BC882970">
      <w:start w:val="1"/>
      <w:numFmt w:val="lowerLetter"/>
      <w:lvlText w:val="%1."/>
      <w:lvlJc w:val="left"/>
      <w:pPr>
        <w:tabs>
          <w:tab w:val="num" w:pos="360"/>
        </w:tabs>
        <w:ind w:left="360" w:hanging="360"/>
      </w:pPr>
      <w:rPr>
        <w:rFonts w:hint="default"/>
        <w:b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15:restartNumberingAfterBreak="0">
    <w:nsid w:val="07E47105"/>
    <w:multiLevelType w:val="hybridMultilevel"/>
    <w:tmpl w:val="EEC6A0A8"/>
    <w:lvl w:ilvl="0" w:tplc="B48CF6B8">
      <w:start w:val="1"/>
      <w:numFmt w:val="decimal"/>
      <w:lvlText w:val="%1."/>
      <w:lvlJc w:val="left"/>
      <w:pPr>
        <w:tabs>
          <w:tab w:val="num" w:pos="360"/>
        </w:tabs>
        <w:ind w:left="360" w:hanging="360"/>
      </w:pPr>
      <w:rPr>
        <w:rFonts w:hint="default"/>
        <w:b w:val="0"/>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15:restartNumberingAfterBreak="0">
    <w:nsid w:val="12DF3BC1"/>
    <w:multiLevelType w:val="hybridMultilevel"/>
    <w:tmpl w:val="EA7C3CD8"/>
    <w:lvl w:ilvl="0" w:tplc="0C0A0019">
      <w:start w:val="1"/>
      <w:numFmt w:val="lowerLetter"/>
      <w:lvlText w:val="%1."/>
      <w:lvlJc w:val="left"/>
      <w:pPr>
        <w:tabs>
          <w:tab w:val="num" w:pos="360"/>
        </w:tabs>
        <w:ind w:left="36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A11680"/>
    <w:multiLevelType w:val="hybridMultilevel"/>
    <w:tmpl w:val="2E107CFE"/>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15:restartNumberingAfterBreak="0">
    <w:nsid w:val="173B6864"/>
    <w:multiLevelType w:val="hybridMultilevel"/>
    <w:tmpl w:val="DF7069FC"/>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17D036FB"/>
    <w:multiLevelType w:val="hybridMultilevel"/>
    <w:tmpl w:val="E88CE792"/>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7" w15:restartNumberingAfterBreak="0">
    <w:nsid w:val="1D5B51BF"/>
    <w:multiLevelType w:val="singleLevel"/>
    <w:tmpl w:val="0C0A0017"/>
    <w:lvl w:ilvl="0">
      <w:start w:val="1"/>
      <w:numFmt w:val="lowerLetter"/>
      <w:lvlText w:val="%1)"/>
      <w:lvlJc w:val="left"/>
      <w:pPr>
        <w:tabs>
          <w:tab w:val="num" w:pos="360"/>
        </w:tabs>
        <w:ind w:left="360" w:hanging="360"/>
      </w:pPr>
    </w:lvl>
  </w:abstractNum>
  <w:abstractNum w:abstractNumId="8" w15:restartNumberingAfterBreak="0">
    <w:nsid w:val="1D987C6F"/>
    <w:multiLevelType w:val="hybridMultilevel"/>
    <w:tmpl w:val="3A4247B4"/>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15:restartNumberingAfterBreak="0">
    <w:nsid w:val="2138208E"/>
    <w:multiLevelType w:val="hybridMultilevel"/>
    <w:tmpl w:val="5C8832D6"/>
    <w:lvl w:ilvl="0" w:tplc="993E6404">
      <w:start w:val="1"/>
      <w:numFmt w:val="decimal"/>
      <w:lvlText w:val="%1."/>
      <w:lvlJc w:val="left"/>
      <w:pPr>
        <w:tabs>
          <w:tab w:val="num" w:pos="-348"/>
        </w:tabs>
        <w:ind w:left="-348" w:hanging="360"/>
      </w:pPr>
      <w:rPr>
        <w:rFonts w:hint="default"/>
        <w:b w:val="0"/>
        <w:color w:val="auto"/>
      </w:rPr>
    </w:lvl>
    <w:lvl w:ilvl="1" w:tplc="0C0A0019">
      <w:start w:val="1"/>
      <w:numFmt w:val="lowerLetter"/>
      <w:lvlText w:val="%2."/>
      <w:lvlJc w:val="left"/>
      <w:pPr>
        <w:tabs>
          <w:tab w:val="num" w:pos="372"/>
        </w:tabs>
        <w:ind w:left="372" w:hanging="360"/>
      </w:pPr>
    </w:lvl>
    <w:lvl w:ilvl="2" w:tplc="0C0A001B">
      <w:start w:val="1"/>
      <w:numFmt w:val="lowerRoman"/>
      <w:lvlText w:val="%3."/>
      <w:lvlJc w:val="right"/>
      <w:pPr>
        <w:tabs>
          <w:tab w:val="num" w:pos="1092"/>
        </w:tabs>
        <w:ind w:left="1092" w:hanging="180"/>
      </w:pPr>
    </w:lvl>
    <w:lvl w:ilvl="3" w:tplc="0C0A000F" w:tentative="1">
      <w:start w:val="1"/>
      <w:numFmt w:val="decimal"/>
      <w:lvlText w:val="%4."/>
      <w:lvlJc w:val="left"/>
      <w:pPr>
        <w:tabs>
          <w:tab w:val="num" w:pos="1812"/>
        </w:tabs>
        <w:ind w:left="1812" w:hanging="360"/>
      </w:pPr>
    </w:lvl>
    <w:lvl w:ilvl="4" w:tplc="0C0A0019" w:tentative="1">
      <w:start w:val="1"/>
      <w:numFmt w:val="lowerLetter"/>
      <w:lvlText w:val="%5."/>
      <w:lvlJc w:val="left"/>
      <w:pPr>
        <w:tabs>
          <w:tab w:val="num" w:pos="2532"/>
        </w:tabs>
        <w:ind w:left="2532" w:hanging="360"/>
      </w:pPr>
    </w:lvl>
    <w:lvl w:ilvl="5" w:tplc="0C0A001B" w:tentative="1">
      <w:start w:val="1"/>
      <w:numFmt w:val="lowerRoman"/>
      <w:lvlText w:val="%6."/>
      <w:lvlJc w:val="right"/>
      <w:pPr>
        <w:tabs>
          <w:tab w:val="num" w:pos="3252"/>
        </w:tabs>
        <w:ind w:left="3252" w:hanging="180"/>
      </w:pPr>
    </w:lvl>
    <w:lvl w:ilvl="6" w:tplc="0C0A000F" w:tentative="1">
      <w:start w:val="1"/>
      <w:numFmt w:val="decimal"/>
      <w:lvlText w:val="%7."/>
      <w:lvlJc w:val="left"/>
      <w:pPr>
        <w:tabs>
          <w:tab w:val="num" w:pos="3972"/>
        </w:tabs>
        <w:ind w:left="3972" w:hanging="360"/>
      </w:pPr>
    </w:lvl>
    <w:lvl w:ilvl="7" w:tplc="0C0A0019" w:tentative="1">
      <w:start w:val="1"/>
      <w:numFmt w:val="lowerLetter"/>
      <w:lvlText w:val="%8."/>
      <w:lvlJc w:val="left"/>
      <w:pPr>
        <w:tabs>
          <w:tab w:val="num" w:pos="4692"/>
        </w:tabs>
        <w:ind w:left="4692" w:hanging="360"/>
      </w:pPr>
    </w:lvl>
    <w:lvl w:ilvl="8" w:tplc="0C0A001B" w:tentative="1">
      <w:start w:val="1"/>
      <w:numFmt w:val="lowerRoman"/>
      <w:lvlText w:val="%9."/>
      <w:lvlJc w:val="right"/>
      <w:pPr>
        <w:tabs>
          <w:tab w:val="num" w:pos="5412"/>
        </w:tabs>
        <w:ind w:left="5412" w:hanging="180"/>
      </w:pPr>
    </w:lvl>
  </w:abstractNum>
  <w:abstractNum w:abstractNumId="10" w15:restartNumberingAfterBreak="0">
    <w:nsid w:val="21905609"/>
    <w:multiLevelType w:val="hybridMultilevel"/>
    <w:tmpl w:val="8632ADF6"/>
    <w:lvl w:ilvl="0" w:tplc="CCBA74E8">
      <w:start w:val="1"/>
      <w:numFmt w:val="lowerLetter"/>
      <w:lvlText w:val="%1)"/>
      <w:lvlJc w:val="left"/>
      <w:pPr>
        <w:tabs>
          <w:tab w:val="num" w:pos="450"/>
        </w:tabs>
        <w:ind w:left="450" w:hanging="45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 w15:restartNumberingAfterBreak="0">
    <w:nsid w:val="21AA2E80"/>
    <w:multiLevelType w:val="hybridMultilevel"/>
    <w:tmpl w:val="3ADC746C"/>
    <w:lvl w:ilvl="0" w:tplc="D1B6AB20">
      <w:start w:val="1"/>
      <w:numFmt w:val="lowerLetter"/>
      <w:lvlText w:val="%1."/>
      <w:lvlJc w:val="left"/>
      <w:pPr>
        <w:tabs>
          <w:tab w:val="num" w:pos="360"/>
        </w:tabs>
        <w:ind w:left="360" w:hanging="360"/>
      </w:pPr>
      <w:rPr>
        <w:rFonts w:hint="default"/>
        <w:b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2" w15:restartNumberingAfterBreak="0">
    <w:nsid w:val="234A0C7C"/>
    <w:multiLevelType w:val="hybridMultilevel"/>
    <w:tmpl w:val="D02A9B56"/>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3" w15:restartNumberingAfterBreak="0">
    <w:nsid w:val="261115C5"/>
    <w:multiLevelType w:val="hybridMultilevel"/>
    <w:tmpl w:val="4D5AE864"/>
    <w:lvl w:ilvl="0" w:tplc="0C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2B3F51FA"/>
    <w:multiLevelType w:val="hybridMultilevel"/>
    <w:tmpl w:val="31A8413A"/>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2C2AE9"/>
    <w:multiLevelType w:val="hybridMultilevel"/>
    <w:tmpl w:val="B734D77A"/>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32A5186E"/>
    <w:multiLevelType w:val="hybridMultilevel"/>
    <w:tmpl w:val="DF241844"/>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7" w15:restartNumberingAfterBreak="0">
    <w:nsid w:val="33BF6E98"/>
    <w:multiLevelType w:val="hybridMultilevel"/>
    <w:tmpl w:val="F8DA7E08"/>
    <w:lvl w:ilvl="0" w:tplc="0C0A0019">
      <w:start w:val="1"/>
      <w:numFmt w:val="lowerLetter"/>
      <w:lvlText w:val="%1."/>
      <w:lvlJc w:val="left"/>
      <w:pPr>
        <w:tabs>
          <w:tab w:val="num" w:pos="-1440"/>
        </w:tabs>
        <w:ind w:left="-1440" w:hanging="360"/>
      </w:p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0"/>
        </w:tabs>
        <w:ind w:left="0" w:hanging="180"/>
      </w:pPr>
    </w:lvl>
    <w:lvl w:ilvl="3" w:tplc="0C0A000F" w:tentative="1">
      <w:start w:val="1"/>
      <w:numFmt w:val="decimal"/>
      <w:lvlText w:val="%4."/>
      <w:lvlJc w:val="left"/>
      <w:pPr>
        <w:tabs>
          <w:tab w:val="num" w:pos="720"/>
        </w:tabs>
        <w:ind w:left="720" w:hanging="360"/>
      </w:pPr>
    </w:lvl>
    <w:lvl w:ilvl="4" w:tplc="0C0A0019" w:tentative="1">
      <w:start w:val="1"/>
      <w:numFmt w:val="lowerLetter"/>
      <w:lvlText w:val="%5."/>
      <w:lvlJc w:val="left"/>
      <w:pPr>
        <w:tabs>
          <w:tab w:val="num" w:pos="1440"/>
        </w:tabs>
        <w:ind w:left="1440" w:hanging="360"/>
      </w:pPr>
    </w:lvl>
    <w:lvl w:ilvl="5" w:tplc="0C0A001B" w:tentative="1">
      <w:start w:val="1"/>
      <w:numFmt w:val="lowerRoman"/>
      <w:lvlText w:val="%6."/>
      <w:lvlJc w:val="right"/>
      <w:pPr>
        <w:tabs>
          <w:tab w:val="num" w:pos="2160"/>
        </w:tabs>
        <w:ind w:left="2160" w:hanging="180"/>
      </w:pPr>
    </w:lvl>
    <w:lvl w:ilvl="6" w:tplc="0C0A000F" w:tentative="1">
      <w:start w:val="1"/>
      <w:numFmt w:val="decimal"/>
      <w:lvlText w:val="%7."/>
      <w:lvlJc w:val="left"/>
      <w:pPr>
        <w:tabs>
          <w:tab w:val="num" w:pos="2880"/>
        </w:tabs>
        <w:ind w:left="2880" w:hanging="360"/>
      </w:pPr>
    </w:lvl>
    <w:lvl w:ilvl="7" w:tplc="0C0A0019" w:tentative="1">
      <w:start w:val="1"/>
      <w:numFmt w:val="lowerLetter"/>
      <w:lvlText w:val="%8."/>
      <w:lvlJc w:val="left"/>
      <w:pPr>
        <w:tabs>
          <w:tab w:val="num" w:pos="3600"/>
        </w:tabs>
        <w:ind w:left="3600" w:hanging="360"/>
      </w:pPr>
    </w:lvl>
    <w:lvl w:ilvl="8" w:tplc="0C0A001B" w:tentative="1">
      <w:start w:val="1"/>
      <w:numFmt w:val="lowerRoman"/>
      <w:lvlText w:val="%9."/>
      <w:lvlJc w:val="right"/>
      <w:pPr>
        <w:tabs>
          <w:tab w:val="num" w:pos="4320"/>
        </w:tabs>
        <w:ind w:left="4320" w:hanging="180"/>
      </w:pPr>
    </w:lvl>
  </w:abstractNum>
  <w:abstractNum w:abstractNumId="18" w15:restartNumberingAfterBreak="0">
    <w:nsid w:val="3B2943BC"/>
    <w:multiLevelType w:val="hybridMultilevel"/>
    <w:tmpl w:val="833E4030"/>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9" w15:restartNumberingAfterBreak="0">
    <w:nsid w:val="3B6D724C"/>
    <w:multiLevelType w:val="hybridMultilevel"/>
    <w:tmpl w:val="29B208D4"/>
    <w:lvl w:ilvl="0" w:tplc="140A000F">
      <w:start w:val="1"/>
      <w:numFmt w:val="decimal"/>
      <w:lvlText w:val="%1."/>
      <w:lvlJc w:val="left"/>
      <w:pPr>
        <w:ind w:left="328" w:hanging="360"/>
      </w:pPr>
    </w:lvl>
    <w:lvl w:ilvl="1" w:tplc="140A0019" w:tentative="1">
      <w:start w:val="1"/>
      <w:numFmt w:val="lowerLetter"/>
      <w:lvlText w:val="%2."/>
      <w:lvlJc w:val="left"/>
      <w:pPr>
        <w:ind w:left="1048" w:hanging="360"/>
      </w:pPr>
    </w:lvl>
    <w:lvl w:ilvl="2" w:tplc="140A001B" w:tentative="1">
      <w:start w:val="1"/>
      <w:numFmt w:val="lowerRoman"/>
      <w:lvlText w:val="%3."/>
      <w:lvlJc w:val="right"/>
      <w:pPr>
        <w:ind w:left="1768" w:hanging="180"/>
      </w:pPr>
    </w:lvl>
    <w:lvl w:ilvl="3" w:tplc="140A000F" w:tentative="1">
      <w:start w:val="1"/>
      <w:numFmt w:val="decimal"/>
      <w:lvlText w:val="%4."/>
      <w:lvlJc w:val="left"/>
      <w:pPr>
        <w:ind w:left="2488" w:hanging="360"/>
      </w:pPr>
    </w:lvl>
    <w:lvl w:ilvl="4" w:tplc="140A0019" w:tentative="1">
      <w:start w:val="1"/>
      <w:numFmt w:val="lowerLetter"/>
      <w:lvlText w:val="%5."/>
      <w:lvlJc w:val="left"/>
      <w:pPr>
        <w:ind w:left="3208" w:hanging="360"/>
      </w:pPr>
    </w:lvl>
    <w:lvl w:ilvl="5" w:tplc="140A001B" w:tentative="1">
      <w:start w:val="1"/>
      <w:numFmt w:val="lowerRoman"/>
      <w:lvlText w:val="%6."/>
      <w:lvlJc w:val="right"/>
      <w:pPr>
        <w:ind w:left="3928" w:hanging="180"/>
      </w:pPr>
    </w:lvl>
    <w:lvl w:ilvl="6" w:tplc="140A000F" w:tentative="1">
      <w:start w:val="1"/>
      <w:numFmt w:val="decimal"/>
      <w:lvlText w:val="%7."/>
      <w:lvlJc w:val="left"/>
      <w:pPr>
        <w:ind w:left="4648" w:hanging="360"/>
      </w:pPr>
    </w:lvl>
    <w:lvl w:ilvl="7" w:tplc="140A0019" w:tentative="1">
      <w:start w:val="1"/>
      <w:numFmt w:val="lowerLetter"/>
      <w:lvlText w:val="%8."/>
      <w:lvlJc w:val="left"/>
      <w:pPr>
        <w:ind w:left="5368" w:hanging="360"/>
      </w:pPr>
    </w:lvl>
    <w:lvl w:ilvl="8" w:tplc="140A001B" w:tentative="1">
      <w:start w:val="1"/>
      <w:numFmt w:val="lowerRoman"/>
      <w:lvlText w:val="%9."/>
      <w:lvlJc w:val="right"/>
      <w:pPr>
        <w:ind w:left="6088" w:hanging="180"/>
      </w:pPr>
    </w:lvl>
  </w:abstractNum>
  <w:abstractNum w:abstractNumId="20" w15:restartNumberingAfterBreak="0">
    <w:nsid w:val="3B847CBE"/>
    <w:multiLevelType w:val="hybridMultilevel"/>
    <w:tmpl w:val="AE86C510"/>
    <w:lvl w:ilvl="0" w:tplc="C3ECE55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3ECD73A1"/>
    <w:multiLevelType w:val="hybridMultilevel"/>
    <w:tmpl w:val="91BA3586"/>
    <w:lvl w:ilvl="0" w:tplc="140A0017">
      <w:start w:val="1"/>
      <w:numFmt w:val="lowerLetter"/>
      <w:lvlText w:val="%1)"/>
      <w:lvlJc w:val="left"/>
      <w:pPr>
        <w:tabs>
          <w:tab w:val="num" w:pos="360"/>
        </w:tabs>
        <w:ind w:left="360" w:hanging="360"/>
      </w:pPr>
    </w:lvl>
    <w:lvl w:ilvl="1" w:tplc="0C0A0019">
      <w:start w:val="1"/>
      <w:numFmt w:val="decimal"/>
      <w:lvlText w:val="%2."/>
      <w:lvlJc w:val="left"/>
      <w:pPr>
        <w:tabs>
          <w:tab w:val="num" w:pos="1080"/>
        </w:tabs>
        <w:ind w:left="1080" w:hanging="360"/>
      </w:pPr>
    </w:lvl>
    <w:lvl w:ilvl="2" w:tplc="0C0A001B">
      <w:start w:val="1"/>
      <w:numFmt w:val="decimal"/>
      <w:lvlText w:val="%3."/>
      <w:lvlJc w:val="left"/>
      <w:pPr>
        <w:tabs>
          <w:tab w:val="num" w:pos="1800"/>
        </w:tabs>
        <w:ind w:left="1800" w:hanging="360"/>
      </w:pPr>
    </w:lvl>
    <w:lvl w:ilvl="3" w:tplc="0C0A000F">
      <w:start w:val="1"/>
      <w:numFmt w:val="decimal"/>
      <w:lvlText w:val="%4."/>
      <w:lvlJc w:val="left"/>
      <w:pPr>
        <w:tabs>
          <w:tab w:val="num" w:pos="2520"/>
        </w:tabs>
        <w:ind w:left="2520" w:hanging="360"/>
      </w:pPr>
    </w:lvl>
    <w:lvl w:ilvl="4" w:tplc="0C0A0019">
      <w:start w:val="1"/>
      <w:numFmt w:val="decimal"/>
      <w:lvlText w:val="%5."/>
      <w:lvlJc w:val="left"/>
      <w:pPr>
        <w:tabs>
          <w:tab w:val="num" w:pos="3240"/>
        </w:tabs>
        <w:ind w:left="3240" w:hanging="360"/>
      </w:pPr>
    </w:lvl>
    <w:lvl w:ilvl="5" w:tplc="0C0A001B">
      <w:start w:val="1"/>
      <w:numFmt w:val="decimal"/>
      <w:lvlText w:val="%6."/>
      <w:lvlJc w:val="left"/>
      <w:pPr>
        <w:tabs>
          <w:tab w:val="num" w:pos="3960"/>
        </w:tabs>
        <w:ind w:left="3960" w:hanging="360"/>
      </w:pPr>
    </w:lvl>
    <w:lvl w:ilvl="6" w:tplc="0C0A000F">
      <w:start w:val="1"/>
      <w:numFmt w:val="decimal"/>
      <w:lvlText w:val="%7."/>
      <w:lvlJc w:val="left"/>
      <w:pPr>
        <w:tabs>
          <w:tab w:val="num" w:pos="4680"/>
        </w:tabs>
        <w:ind w:left="4680" w:hanging="360"/>
      </w:pPr>
    </w:lvl>
    <w:lvl w:ilvl="7" w:tplc="0C0A0019">
      <w:start w:val="1"/>
      <w:numFmt w:val="decimal"/>
      <w:lvlText w:val="%8."/>
      <w:lvlJc w:val="left"/>
      <w:pPr>
        <w:tabs>
          <w:tab w:val="num" w:pos="5400"/>
        </w:tabs>
        <w:ind w:left="5400" w:hanging="360"/>
      </w:pPr>
    </w:lvl>
    <w:lvl w:ilvl="8" w:tplc="0C0A001B">
      <w:start w:val="1"/>
      <w:numFmt w:val="decimal"/>
      <w:lvlText w:val="%9."/>
      <w:lvlJc w:val="left"/>
      <w:pPr>
        <w:tabs>
          <w:tab w:val="num" w:pos="6120"/>
        </w:tabs>
        <w:ind w:left="6120" w:hanging="360"/>
      </w:pPr>
    </w:lvl>
  </w:abstractNum>
  <w:abstractNum w:abstractNumId="22" w15:restartNumberingAfterBreak="0">
    <w:nsid w:val="3EEB0498"/>
    <w:multiLevelType w:val="hybridMultilevel"/>
    <w:tmpl w:val="B8529E4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1AE7492"/>
    <w:multiLevelType w:val="hybridMultilevel"/>
    <w:tmpl w:val="92C40738"/>
    <w:lvl w:ilvl="0" w:tplc="C3ECE55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3DD299B"/>
    <w:multiLevelType w:val="hybridMultilevel"/>
    <w:tmpl w:val="7326E052"/>
    <w:lvl w:ilvl="0" w:tplc="4AC4C6F2">
      <w:start w:val="1"/>
      <w:numFmt w:val="decimal"/>
      <w:lvlText w:val="%1."/>
      <w:lvlJc w:val="left"/>
      <w:pPr>
        <w:tabs>
          <w:tab w:val="num" w:pos="360"/>
        </w:tabs>
        <w:ind w:left="360" w:hanging="360"/>
      </w:pPr>
      <w:rPr>
        <w:rFonts w:hint="default"/>
        <w:b w:val="0"/>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5" w15:restartNumberingAfterBreak="0">
    <w:nsid w:val="4685174C"/>
    <w:multiLevelType w:val="hybridMultilevel"/>
    <w:tmpl w:val="BDB082EE"/>
    <w:lvl w:ilvl="0" w:tplc="0C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6" w15:restartNumberingAfterBreak="0">
    <w:nsid w:val="46B12664"/>
    <w:multiLevelType w:val="hybridMultilevel"/>
    <w:tmpl w:val="E25ED284"/>
    <w:lvl w:ilvl="0" w:tplc="0C0A0017">
      <w:start w:val="1"/>
      <w:numFmt w:val="lowerLetter"/>
      <w:lvlText w:val="%1)"/>
      <w:lvlJc w:val="left"/>
      <w:pPr>
        <w:tabs>
          <w:tab w:val="num" w:pos="360"/>
        </w:tabs>
        <w:ind w:left="360" w:hanging="360"/>
      </w:pPr>
    </w:lvl>
    <w:lvl w:ilvl="1" w:tplc="0C0A0019">
      <w:start w:val="1"/>
      <w:numFmt w:val="decimal"/>
      <w:lvlText w:val="%2."/>
      <w:lvlJc w:val="left"/>
      <w:pPr>
        <w:tabs>
          <w:tab w:val="num" w:pos="1080"/>
        </w:tabs>
        <w:ind w:left="1080" w:hanging="360"/>
      </w:pPr>
    </w:lvl>
    <w:lvl w:ilvl="2" w:tplc="0C0A001B">
      <w:start w:val="1"/>
      <w:numFmt w:val="decimal"/>
      <w:lvlText w:val="%3."/>
      <w:lvlJc w:val="left"/>
      <w:pPr>
        <w:tabs>
          <w:tab w:val="num" w:pos="1800"/>
        </w:tabs>
        <w:ind w:left="1800" w:hanging="360"/>
      </w:pPr>
    </w:lvl>
    <w:lvl w:ilvl="3" w:tplc="0C0A000F">
      <w:start w:val="1"/>
      <w:numFmt w:val="decimal"/>
      <w:lvlText w:val="%4."/>
      <w:lvlJc w:val="left"/>
      <w:pPr>
        <w:tabs>
          <w:tab w:val="num" w:pos="2520"/>
        </w:tabs>
        <w:ind w:left="2520" w:hanging="360"/>
      </w:pPr>
    </w:lvl>
    <w:lvl w:ilvl="4" w:tplc="0C0A0019">
      <w:start w:val="1"/>
      <w:numFmt w:val="decimal"/>
      <w:lvlText w:val="%5."/>
      <w:lvlJc w:val="left"/>
      <w:pPr>
        <w:tabs>
          <w:tab w:val="num" w:pos="3240"/>
        </w:tabs>
        <w:ind w:left="3240" w:hanging="360"/>
      </w:pPr>
    </w:lvl>
    <w:lvl w:ilvl="5" w:tplc="0C0A001B">
      <w:start w:val="1"/>
      <w:numFmt w:val="decimal"/>
      <w:lvlText w:val="%6."/>
      <w:lvlJc w:val="left"/>
      <w:pPr>
        <w:tabs>
          <w:tab w:val="num" w:pos="3960"/>
        </w:tabs>
        <w:ind w:left="3960" w:hanging="360"/>
      </w:pPr>
    </w:lvl>
    <w:lvl w:ilvl="6" w:tplc="0C0A000F">
      <w:start w:val="1"/>
      <w:numFmt w:val="decimal"/>
      <w:lvlText w:val="%7."/>
      <w:lvlJc w:val="left"/>
      <w:pPr>
        <w:tabs>
          <w:tab w:val="num" w:pos="4680"/>
        </w:tabs>
        <w:ind w:left="4680" w:hanging="360"/>
      </w:pPr>
    </w:lvl>
    <w:lvl w:ilvl="7" w:tplc="0C0A0019">
      <w:start w:val="1"/>
      <w:numFmt w:val="decimal"/>
      <w:lvlText w:val="%8."/>
      <w:lvlJc w:val="left"/>
      <w:pPr>
        <w:tabs>
          <w:tab w:val="num" w:pos="5400"/>
        </w:tabs>
        <w:ind w:left="5400" w:hanging="360"/>
      </w:pPr>
    </w:lvl>
    <w:lvl w:ilvl="8" w:tplc="0C0A001B">
      <w:start w:val="1"/>
      <w:numFmt w:val="decimal"/>
      <w:lvlText w:val="%9."/>
      <w:lvlJc w:val="left"/>
      <w:pPr>
        <w:tabs>
          <w:tab w:val="num" w:pos="6120"/>
        </w:tabs>
        <w:ind w:left="6120" w:hanging="360"/>
      </w:pPr>
    </w:lvl>
  </w:abstractNum>
  <w:abstractNum w:abstractNumId="27" w15:restartNumberingAfterBreak="0">
    <w:nsid w:val="46B43538"/>
    <w:multiLevelType w:val="hybridMultilevel"/>
    <w:tmpl w:val="DC16B892"/>
    <w:lvl w:ilvl="0" w:tplc="988478F8">
      <w:start w:val="1"/>
      <w:numFmt w:val="lowerLetter"/>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8" w15:restartNumberingAfterBreak="0">
    <w:nsid w:val="47C50E9A"/>
    <w:multiLevelType w:val="hybridMultilevel"/>
    <w:tmpl w:val="302463A8"/>
    <w:lvl w:ilvl="0" w:tplc="8708D082">
      <w:start w:val="1"/>
      <w:numFmt w:val="bullet"/>
      <w:lvlText w:val=""/>
      <w:lvlJc w:val="left"/>
      <w:pPr>
        <w:tabs>
          <w:tab w:val="num" w:pos="360"/>
        </w:tabs>
        <w:ind w:left="360" w:hanging="360"/>
      </w:pPr>
      <w:rPr>
        <w:rFonts w:ascii="Wingdings" w:hAnsi="Wingdings" w:hint="default"/>
        <w:sz w:val="18"/>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AB25732"/>
    <w:multiLevelType w:val="hybridMultilevel"/>
    <w:tmpl w:val="2340B1A4"/>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30" w15:restartNumberingAfterBreak="0">
    <w:nsid w:val="508E261D"/>
    <w:multiLevelType w:val="hybridMultilevel"/>
    <w:tmpl w:val="B93E30C4"/>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1" w15:restartNumberingAfterBreak="0">
    <w:nsid w:val="538B4415"/>
    <w:multiLevelType w:val="hybridMultilevel"/>
    <w:tmpl w:val="45E01DA0"/>
    <w:lvl w:ilvl="0" w:tplc="E47E40A4">
      <w:start w:val="1"/>
      <w:numFmt w:val="lowerLetter"/>
      <w:lvlText w:val="%1."/>
      <w:lvlJc w:val="left"/>
      <w:pPr>
        <w:tabs>
          <w:tab w:val="num" w:pos="360"/>
        </w:tabs>
        <w:ind w:left="360" w:hanging="360"/>
      </w:pPr>
      <w:rPr>
        <w:rFonts w:hint="default"/>
        <w:b w:val="0"/>
        <w:i w:val="0"/>
        <w:sz w:val="22"/>
        <w:szCs w:val="22"/>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2" w15:restartNumberingAfterBreak="0">
    <w:nsid w:val="54F3325A"/>
    <w:multiLevelType w:val="hybridMultilevel"/>
    <w:tmpl w:val="255A3F94"/>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3" w15:restartNumberingAfterBreak="0">
    <w:nsid w:val="562A42BF"/>
    <w:multiLevelType w:val="hybridMultilevel"/>
    <w:tmpl w:val="0CBAAB90"/>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4" w15:restartNumberingAfterBreak="0">
    <w:nsid w:val="58B01873"/>
    <w:multiLevelType w:val="hybridMultilevel"/>
    <w:tmpl w:val="5DBC806E"/>
    <w:lvl w:ilvl="0" w:tplc="C3ECE55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5B301549"/>
    <w:multiLevelType w:val="hybridMultilevel"/>
    <w:tmpl w:val="ABEE5004"/>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6" w15:restartNumberingAfterBreak="0">
    <w:nsid w:val="5B604E0C"/>
    <w:multiLevelType w:val="hybridMultilevel"/>
    <w:tmpl w:val="38021BDA"/>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7" w15:restartNumberingAfterBreak="0">
    <w:nsid w:val="5BBF6E2A"/>
    <w:multiLevelType w:val="hybridMultilevel"/>
    <w:tmpl w:val="A7B65F2C"/>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8" w15:restartNumberingAfterBreak="0">
    <w:nsid w:val="5D8620B6"/>
    <w:multiLevelType w:val="hybridMultilevel"/>
    <w:tmpl w:val="53F0B180"/>
    <w:lvl w:ilvl="0" w:tplc="5D144E92">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646710A8"/>
    <w:multiLevelType w:val="hybridMultilevel"/>
    <w:tmpl w:val="4678C7D4"/>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0" w15:restartNumberingAfterBreak="0">
    <w:nsid w:val="68164F48"/>
    <w:multiLevelType w:val="hybridMultilevel"/>
    <w:tmpl w:val="8362DB36"/>
    <w:lvl w:ilvl="0" w:tplc="140A0017">
      <w:start w:val="1"/>
      <w:numFmt w:val="low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1" w15:restartNumberingAfterBreak="0">
    <w:nsid w:val="6A3A037F"/>
    <w:multiLevelType w:val="hybridMultilevel"/>
    <w:tmpl w:val="35B8388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2" w15:restartNumberingAfterBreak="0">
    <w:nsid w:val="6BAB5777"/>
    <w:multiLevelType w:val="hybridMultilevel"/>
    <w:tmpl w:val="70388444"/>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0E665A1"/>
    <w:multiLevelType w:val="hybridMultilevel"/>
    <w:tmpl w:val="40881A08"/>
    <w:lvl w:ilvl="0" w:tplc="E7DA3A56">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4" w15:restartNumberingAfterBreak="0">
    <w:nsid w:val="72770420"/>
    <w:multiLevelType w:val="hybridMultilevel"/>
    <w:tmpl w:val="F80ED0BE"/>
    <w:lvl w:ilvl="0" w:tplc="0C0A0017">
      <w:start w:val="1"/>
      <w:numFmt w:val="lowerLetter"/>
      <w:lvlText w:val="%1)"/>
      <w:lvlJc w:val="left"/>
      <w:pPr>
        <w:tabs>
          <w:tab w:val="num" w:pos="540"/>
        </w:tabs>
        <w:ind w:left="540" w:hanging="360"/>
      </w:pPr>
    </w:lvl>
    <w:lvl w:ilvl="1" w:tplc="0C0A0019">
      <w:start w:val="1"/>
      <w:numFmt w:val="decimal"/>
      <w:lvlText w:val="%2."/>
      <w:lvlJc w:val="left"/>
      <w:pPr>
        <w:tabs>
          <w:tab w:val="num" w:pos="1260"/>
        </w:tabs>
        <w:ind w:left="1260" w:hanging="360"/>
      </w:pPr>
    </w:lvl>
    <w:lvl w:ilvl="2" w:tplc="0C0A001B">
      <w:start w:val="1"/>
      <w:numFmt w:val="decimal"/>
      <w:lvlText w:val="%3."/>
      <w:lvlJc w:val="left"/>
      <w:pPr>
        <w:tabs>
          <w:tab w:val="num" w:pos="1980"/>
        </w:tabs>
        <w:ind w:left="1980" w:hanging="360"/>
      </w:pPr>
    </w:lvl>
    <w:lvl w:ilvl="3" w:tplc="0C0A000F">
      <w:start w:val="1"/>
      <w:numFmt w:val="decimal"/>
      <w:lvlText w:val="%4."/>
      <w:lvlJc w:val="left"/>
      <w:pPr>
        <w:tabs>
          <w:tab w:val="num" w:pos="2700"/>
        </w:tabs>
        <w:ind w:left="2700" w:hanging="360"/>
      </w:pPr>
    </w:lvl>
    <w:lvl w:ilvl="4" w:tplc="0C0A0019">
      <w:start w:val="1"/>
      <w:numFmt w:val="decimal"/>
      <w:lvlText w:val="%5."/>
      <w:lvlJc w:val="left"/>
      <w:pPr>
        <w:tabs>
          <w:tab w:val="num" w:pos="3420"/>
        </w:tabs>
        <w:ind w:left="3420" w:hanging="360"/>
      </w:pPr>
    </w:lvl>
    <w:lvl w:ilvl="5" w:tplc="0C0A001B">
      <w:start w:val="1"/>
      <w:numFmt w:val="decimal"/>
      <w:lvlText w:val="%6."/>
      <w:lvlJc w:val="left"/>
      <w:pPr>
        <w:tabs>
          <w:tab w:val="num" w:pos="4140"/>
        </w:tabs>
        <w:ind w:left="4140" w:hanging="360"/>
      </w:pPr>
    </w:lvl>
    <w:lvl w:ilvl="6" w:tplc="0C0A000F">
      <w:start w:val="1"/>
      <w:numFmt w:val="decimal"/>
      <w:lvlText w:val="%7."/>
      <w:lvlJc w:val="left"/>
      <w:pPr>
        <w:tabs>
          <w:tab w:val="num" w:pos="4860"/>
        </w:tabs>
        <w:ind w:left="4860" w:hanging="360"/>
      </w:pPr>
    </w:lvl>
    <w:lvl w:ilvl="7" w:tplc="0C0A0019">
      <w:start w:val="1"/>
      <w:numFmt w:val="decimal"/>
      <w:lvlText w:val="%8."/>
      <w:lvlJc w:val="left"/>
      <w:pPr>
        <w:tabs>
          <w:tab w:val="num" w:pos="5580"/>
        </w:tabs>
        <w:ind w:left="5580" w:hanging="360"/>
      </w:pPr>
    </w:lvl>
    <w:lvl w:ilvl="8" w:tplc="0C0A001B">
      <w:start w:val="1"/>
      <w:numFmt w:val="decimal"/>
      <w:lvlText w:val="%9."/>
      <w:lvlJc w:val="left"/>
      <w:pPr>
        <w:tabs>
          <w:tab w:val="num" w:pos="6300"/>
        </w:tabs>
        <w:ind w:left="6300" w:hanging="360"/>
      </w:pPr>
    </w:lvl>
  </w:abstractNum>
  <w:abstractNum w:abstractNumId="45" w15:restartNumberingAfterBreak="0">
    <w:nsid w:val="769461DB"/>
    <w:multiLevelType w:val="hybridMultilevel"/>
    <w:tmpl w:val="955ED17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6" w15:restartNumberingAfterBreak="0">
    <w:nsid w:val="77096002"/>
    <w:multiLevelType w:val="hybridMultilevel"/>
    <w:tmpl w:val="1A4AED08"/>
    <w:lvl w:ilvl="0" w:tplc="18804C72">
      <w:start w:val="1"/>
      <w:numFmt w:val="lowerLetter"/>
      <w:lvlText w:val="%1)"/>
      <w:lvlJc w:val="left"/>
      <w:pPr>
        <w:tabs>
          <w:tab w:val="num" w:pos="705"/>
        </w:tabs>
        <w:ind w:left="705" w:hanging="70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7" w15:restartNumberingAfterBreak="0">
    <w:nsid w:val="773B6196"/>
    <w:multiLevelType w:val="hybridMultilevel"/>
    <w:tmpl w:val="11788614"/>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8" w15:restartNumberingAfterBreak="0">
    <w:nsid w:val="7CDA0A41"/>
    <w:multiLevelType w:val="hybridMultilevel"/>
    <w:tmpl w:val="12B8702E"/>
    <w:lvl w:ilvl="0" w:tplc="E7DA3A56">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9" w15:restartNumberingAfterBreak="0">
    <w:nsid w:val="7E23682B"/>
    <w:multiLevelType w:val="hybridMultilevel"/>
    <w:tmpl w:val="8190EE54"/>
    <w:lvl w:ilvl="0" w:tplc="0C0A0019">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16cid:durableId="2085831194">
    <w:abstractNumId w:val="38"/>
  </w:num>
  <w:num w:numId="2" w16cid:durableId="937755662">
    <w:abstractNumId w:val="2"/>
  </w:num>
  <w:num w:numId="3" w16cid:durableId="1974208336">
    <w:abstractNumId w:val="24"/>
  </w:num>
  <w:num w:numId="4" w16cid:durableId="1680231115">
    <w:abstractNumId w:val="9"/>
  </w:num>
  <w:num w:numId="5" w16cid:durableId="100879217">
    <w:abstractNumId w:val="11"/>
  </w:num>
  <w:num w:numId="6" w16cid:durableId="65733424">
    <w:abstractNumId w:val="49"/>
  </w:num>
  <w:num w:numId="7" w16cid:durableId="116417236">
    <w:abstractNumId w:val="36"/>
  </w:num>
  <w:num w:numId="8" w16cid:durableId="2031031101">
    <w:abstractNumId w:val="32"/>
  </w:num>
  <w:num w:numId="9" w16cid:durableId="1211578882">
    <w:abstractNumId w:val="4"/>
  </w:num>
  <w:num w:numId="10" w16cid:durableId="909851519">
    <w:abstractNumId w:val="5"/>
  </w:num>
  <w:num w:numId="11" w16cid:durableId="1834952771">
    <w:abstractNumId w:val="33"/>
  </w:num>
  <w:num w:numId="12" w16cid:durableId="970402796">
    <w:abstractNumId w:val="31"/>
  </w:num>
  <w:num w:numId="13" w16cid:durableId="1508901798">
    <w:abstractNumId w:val="47"/>
  </w:num>
  <w:num w:numId="14" w16cid:durableId="269901817">
    <w:abstractNumId w:val="1"/>
  </w:num>
  <w:num w:numId="15" w16cid:durableId="41487172">
    <w:abstractNumId w:val="15"/>
  </w:num>
  <w:num w:numId="16" w16cid:durableId="979070832">
    <w:abstractNumId w:val="27"/>
  </w:num>
  <w:num w:numId="17" w16cid:durableId="1517160677">
    <w:abstractNumId w:val="16"/>
  </w:num>
  <w:num w:numId="18" w16cid:durableId="1570460445">
    <w:abstractNumId w:val="29"/>
  </w:num>
  <w:num w:numId="19" w16cid:durableId="1696034235">
    <w:abstractNumId w:val="41"/>
  </w:num>
  <w:num w:numId="20" w16cid:durableId="1032147984">
    <w:abstractNumId w:val="8"/>
  </w:num>
  <w:num w:numId="21" w16cid:durableId="61762152">
    <w:abstractNumId w:val="7"/>
    <w:lvlOverride w:ilvl="0">
      <w:startOverride w:val="1"/>
    </w:lvlOverride>
  </w:num>
  <w:num w:numId="22" w16cid:durableId="3950550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66128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428363">
    <w:abstractNumId w:val="17"/>
  </w:num>
  <w:num w:numId="25" w16cid:durableId="1144934122">
    <w:abstractNumId w:val="25"/>
  </w:num>
  <w:num w:numId="26" w16cid:durableId="311103661">
    <w:abstractNumId w:val="13"/>
  </w:num>
  <w:num w:numId="27" w16cid:durableId="1716852985">
    <w:abstractNumId w:val="19"/>
  </w:num>
  <w:num w:numId="28" w16cid:durableId="644747200">
    <w:abstractNumId w:val="21"/>
  </w:num>
  <w:num w:numId="29" w16cid:durableId="892734166">
    <w:abstractNumId w:val="10"/>
  </w:num>
  <w:num w:numId="30" w16cid:durableId="1289049039">
    <w:abstractNumId w:val="22"/>
  </w:num>
  <w:num w:numId="31" w16cid:durableId="1955864622">
    <w:abstractNumId w:val="45"/>
  </w:num>
  <w:num w:numId="32" w16cid:durableId="543635186">
    <w:abstractNumId w:val="46"/>
  </w:num>
  <w:num w:numId="33" w16cid:durableId="1803496521">
    <w:abstractNumId w:val="0"/>
  </w:num>
  <w:num w:numId="34" w16cid:durableId="500244243">
    <w:abstractNumId w:val="28"/>
  </w:num>
  <w:num w:numId="35" w16cid:durableId="1535188355">
    <w:abstractNumId w:val="14"/>
  </w:num>
  <w:num w:numId="36" w16cid:durableId="452092231">
    <w:abstractNumId w:val="40"/>
  </w:num>
  <w:num w:numId="37" w16cid:durableId="530338911">
    <w:abstractNumId w:val="35"/>
  </w:num>
  <w:num w:numId="38" w16cid:durableId="1369525883">
    <w:abstractNumId w:val="30"/>
  </w:num>
  <w:num w:numId="39" w16cid:durableId="1382092926">
    <w:abstractNumId w:val="39"/>
  </w:num>
  <w:num w:numId="40" w16cid:durableId="1594584071">
    <w:abstractNumId w:val="6"/>
  </w:num>
  <w:num w:numId="41" w16cid:durableId="765076226">
    <w:abstractNumId w:val="18"/>
  </w:num>
  <w:num w:numId="42" w16cid:durableId="984162223">
    <w:abstractNumId w:val="42"/>
  </w:num>
  <w:num w:numId="43" w16cid:durableId="1490561906">
    <w:abstractNumId w:val="43"/>
  </w:num>
  <w:num w:numId="44" w16cid:durableId="799805861">
    <w:abstractNumId w:val="48"/>
  </w:num>
  <w:num w:numId="45" w16cid:durableId="700859772">
    <w:abstractNumId w:val="3"/>
  </w:num>
  <w:num w:numId="46" w16cid:durableId="398065914">
    <w:abstractNumId w:val="23"/>
  </w:num>
  <w:num w:numId="47" w16cid:durableId="1258056577">
    <w:abstractNumId w:val="20"/>
  </w:num>
  <w:num w:numId="48" w16cid:durableId="261498493">
    <w:abstractNumId w:val="34"/>
  </w:num>
  <w:num w:numId="49" w16cid:durableId="988173706">
    <w:abstractNumId w:val="12"/>
  </w:num>
  <w:num w:numId="50" w16cid:durableId="2850420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80F"/>
    <w:rsid w:val="000025EA"/>
    <w:rsid w:val="00011BCC"/>
    <w:rsid w:val="00020464"/>
    <w:rsid w:val="00031FFC"/>
    <w:rsid w:val="00043982"/>
    <w:rsid w:val="000439EE"/>
    <w:rsid w:val="000456DC"/>
    <w:rsid w:val="000739A9"/>
    <w:rsid w:val="00091C80"/>
    <w:rsid w:val="000A1B9C"/>
    <w:rsid w:val="000A39F1"/>
    <w:rsid w:val="000C04DE"/>
    <w:rsid w:val="000C2DB7"/>
    <w:rsid w:val="000C717D"/>
    <w:rsid w:val="000F0757"/>
    <w:rsid w:val="000F20BD"/>
    <w:rsid w:val="000F2828"/>
    <w:rsid w:val="000F3067"/>
    <w:rsid w:val="00122DDE"/>
    <w:rsid w:val="001420B8"/>
    <w:rsid w:val="00151437"/>
    <w:rsid w:val="001566D6"/>
    <w:rsid w:val="00164550"/>
    <w:rsid w:val="00167776"/>
    <w:rsid w:val="0017213B"/>
    <w:rsid w:val="00180B19"/>
    <w:rsid w:val="001942C1"/>
    <w:rsid w:val="001A3AED"/>
    <w:rsid w:val="001A50B6"/>
    <w:rsid w:val="001A6073"/>
    <w:rsid w:val="001D56BB"/>
    <w:rsid w:val="001D5C9D"/>
    <w:rsid w:val="001E5DEC"/>
    <w:rsid w:val="0020318B"/>
    <w:rsid w:val="002109D6"/>
    <w:rsid w:val="00216A63"/>
    <w:rsid w:val="00226498"/>
    <w:rsid w:val="0023620D"/>
    <w:rsid w:val="00247FA8"/>
    <w:rsid w:val="00265032"/>
    <w:rsid w:val="002733BA"/>
    <w:rsid w:val="00281B99"/>
    <w:rsid w:val="002A2E2C"/>
    <w:rsid w:val="002A4098"/>
    <w:rsid w:val="002B0571"/>
    <w:rsid w:val="002B155A"/>
    <w:rsid w:val="002C2E26"/>
    <w:rsid w:val="002C2FBF"/>
    <w:rsid w:val="002D5585"/>
    <w:rsid w:val="002E233A"/>
    <w:rsid w:val="002F03A3"/>
    <w:rsid w:val="002F4970"/>
    <w:rsid w:val="002F507F"/>
    <w:rsid w:val="002F6434"/>
    <w:rsid w:val="003015F3"/>
    <w:rsid w:val="00316083"/>
    <w:rsid w:val="0033208F"/>
    <w:rsid w:val="00334F61"/>
    <w:rsid w:val="00337A5D"/>
    <w:rsid w:val="00343A25"/>
    <w:rsid w:val="0035055F"/>
    <w:rsid w:val="0035700F"/>
    <w:rsid w:val="0037129D"/>
    <w:rsid w:val="0037486D"/>
    <w:rsid w:val="003770DF"/>
    <w:rsid w:val="00381F08"/>
    <w:rsid w:val="003901ED"/>
    <w:rsid w:val="00394085"/>
    <w:rsid w:val="003A3F63"/>
    <w:rsid w:val="003A62F7"/>
    <w:rsid w:val="00401BC2"/>
    <w:rsid w:val="00403E49"/>
    <w:rsid w:val="00407CB5"/>
    <w:rsid w:val="004123FA"/>
    <w:rsid w:val="00415F04"/>
    <w:rsid w:val="0042646D"/>
    <w:rsid w:val="00440307"/>
    <w:rsid w:val="0044532F"/>
    <w:rsid w:val="00446C5E"/>
    <w:rsid w:val="004675C6"/>
    <w:rsid w:val="00473927"/>
    <w:rsid w:val="00475037"/>
    <w:rsid w:val="0047565D"/>
    <w:rsid w:val="00477660"/>
    <w:rsid w:val="00484F94"/>
    <w:rsid w:val="004A1D04"/>
    <w:rsid w:val="004A293B"/>
    <w:rsid w:val="004C3449"/>
    <w:rsid w:val="004F3F2F"/>
    <w:rsid w:val="00500CE0"/>
    <w:rsid w:val="00500FC5"/>
    <w:rsid w:val="00501A50"/>
    <w:rsid w:val="0051078B"/>
    <w:rsid w:val="005162F4"/>
    <w:rsid w:val="0053174B"/>
    <w:rsid w:val="00551B20"/>
    <w:rsid w:val="00556D4D"/>
    <w:rsid w:val="00560494"/>
    <w:rsid w:val="00567D7A"/>
    <w:rsid w:val="00587D49"/>
    <w:rsid w:val="00591333"/>
    <w:rsid w:val="005C00A6"/>
    <w:rsid w:val="005D2F32"/>
    <w:rsid w:val="005D3374"/>
    <w:rsid w:val="005E4A95"/>
    <w:rsid w:val="005F3EDC"/>
    <w:rsid w:val="006047BF"/>
    <w:rsid w:val="006059FA"/>
    <w:rsid w:val="00633BE6"/>
    <w:rsid w:val="006341F7"/>
    <w:rsid w:val="0063782B"/>
    <w:rsid w:val="0064063F"/>
    <w:rsid w:val="00641634"/>
    <w:rsid w:val="00646F2D"/>
    <w:rsid w:val="00651173"/>
    <w:rsid w:val="006530C9"/>
    <w:rsid w:val="0065317B"/>
    <w:rsid w:val="0066485D"/>
    <w:rsid w:val="00680ADB"/>
    <w:rsid w:val="006D4DCE"/>
    <w:rsid w:val="006D5584"/>
    <w:rsid w:val="006D606A"/>
    <w:rsid w:val="006F46A2"/>
    <w:rsid w:val="00700271"/>
    <w:rsid w:val="0070490F"/>
    <w:rsid w:val="007069D1"/>
    <w:rsid w:val="00706A99"/>
    <w:rsid w:val="00715356"/>
    <w:rsid w:val="00724EF8"/>
    <w:rsid w:val="00725530"/>
    <w:rsid w:val="00747820"/>
    <w:rsid w:val="00762A54"/>
    <w:rsid w:val="007656EE"/>
    <w:rsid w:val="00767E71"/>
    <w:rsid w:val="00770B85"/>
    <w:rsid w:val="0078080F"/>
    <w:rsid w:val="007947DD"/>
    <w:rsid w:val="007953AC"/>
    <w:rsid w:val="007A5F9B"/>
    <w:rsid w:val="007B5367"/>
    <w:rsid w:val="007C3924"/>
    <w:rsid w:val="007C7615"/>
    <w:rsid w:val="007D139E"/>
    <w:rsid w:val="007D2210"/>
    <w:rsid w:val="007D2DEE"/>
    <w:rsid w:val="007D51FB"/>
    <w:rsid w:val="007D78A7"/>
    <w:rsid w:val="007E4392"/>
    <w:rsid w:val="007F1878"/>
    <w:rsid w:val="00800125"/>
    <w:rsid w:val="00816D16"/>
    <w:rsid w:val="00852983"/>
    <w:rsid w:val="008578C8"/>
    <w:rsid w:val="00874A4E"/>
    <w:rsid w:val="008B1D56"/>
    <w:rsid w:val="008C5C4A"/>
    <w:rsid w:val="008D6E09"/>
    <w:rsid w:val="009007F7"/>
    <w:rsid w:val="00901A35"/>
    <w:rsid w:val="00907C7E"/>
    <w:rsid w:val="00937534"/>
    <w:rsid w:val="00942A0F"/>
    <w:rsid w:val="00951690"/>
    <w:rsid w:val="00952BC1"/>
    <w:rsid w:val="00956518"/>
    <w:rsid w:val="00960BDE"/>
    <w:rsid w:val="00964527"/>
    <w:rsid w:val="0097679E"/>
    <w:rsid w:val="009A2C78"/>
    <w:rsid w:val="009B4A6F"/>
    <w:rsid w:val="009D1255"/>
    <w:rsid w:val="009D311A"/>
    <w:rsid w:val="009E2B1D"/>
    <w:rsid w:val="009E7691"/>
    <w:rsid w:val="00A114FA"/>
    <w:rsid w:val="00A160BF"/>
    <w:rsid w:val="00A22232"/>
    <w:rsid w:val="00A31113"/>
    <w:rsid w:val="00A358F1"/>
    <w:rsid w:val="00A73314"/>
    <w:rsid w:val="00A7766E"/>
    <w:rsid w:val="00A93882"/>
    <w:rsid w:val="00A958D2"/>
    <w:rsid w:val="00AB0731"/>
    <w:rsid w:val="00AB33E7"/>
    <w:rsid w:val="00AE14B4"/>
    <w:rsid w:val="00AE5F0A"/>
    <w:rsid w:val="00AF7E8A"/>
    <w:rsid w:val="00B076B0"/>
    <w:rsid w:val="00B125A8"/>
    <w:rsid w:val="00B25624"/>
    <w:rsid w:val="00B31B1B"/>
    <w:rsid w:val="00B42D6B"/>
    <w:rsid w:val="00B4610A"/>
    <w:rsid w:val="00B62CB8"/>
    <w:rsid w:val="00B92C9D"/>
    <w:rsid w:val="00B9394A"/>
    <w:rsid w:val="00B9539B"/>
    <w:rsid w:val="00BA2E0C"/>
    <w:rsid w:val="00BC3565"/>
    <w:rsid w:val="00BD1903"/>
    <w:rsid w:val="00BE686B"/>
    <w:rsid w:val="00BE70DC"/>
    <w:rsid w:val="00BF26ED"/>
    <w:rsid w:val="00C42090"/>
    <w:rsid w:val="00C46A52"/>
    <w:rsid w:val="00C537B2"/>
    <w:rsid w:val="00C64D73"/>
    <w:rsid w:val="00C6577B"/>
    <w:rsid w:val="00C75992"/>
    <w:rsid w:val="00C865C6"/>
    <w:rsid w:val="00CC750C"/>
    <w:rsid w:val="00CD07F0"/>
    <w:rsid w:val="00CD1232"/>
    <w:rsid w:val="00CD5713"/>
    <w:rsid w:val="00CE018A"/>
    <w:rsid w:val="00CF0C1C"/>
    <w:rsid w:val="00CF5FAA"/>
    <w:rsid w:val="00D0441E"/>
    <w:rsid w:val="00D105E9"/>
    <w:rsid w:val="00D14275"/>
    <w:rsid w:val="00D46745"/>
    <w:rsid w:val="00D56C42"/>
    <w:rsid w:val="00D6039A"/>
    <w:rsid w:val="00D95E2D"/>
    <w:rsid w:val="00DA5493"/>
    <w:rsid w:val="00DA75D9"/>
    <w:rsid w:val="00DC1FD1"/>
    <w:rsid w:val="00DC6DF9"/>
    <w:rsid w:val="00DD5197"/>
    <w:rsid w:val="00DE07AB"/>
    <w:rsid w:val="00DE1ACB"/>
    <w:rsid w:val="00DE626D"/>
    <w:rsid w:val="00DE69A3"/>
    <w:rsid w:val="00DF1D14"/>
    <w:rsid w:val="00DF3D7A"/>
    <w:rsid w:val="00DF4168"/>
    <w:rsid w:val="00E014DD"/>
    <w:rsid w:val="00E05B68"/>
    <w:rsid w:val="00E14E6D"/>
    <w:rsid w:val="00E162CE"/>
    <w:rsid w:val="00E23648"/>
    <w:rsid w:val="00E31B30"/>
    <w:rsid w:val="00E3500E"/>
    <w:rsid w:val="00E41122"/>
    <w:rsid w:val="00E65F75"/>
    <w:rsid w:val="00E77449"/>
    <w:rsid w:val="00E936AB"/>
    <w:rsid w:val="00EA39C1"/>
    <w:rsid w:val="00ED07F1"/>
    <w:rsid w:val="00ED7005"/>
    <w:rsid w:val="00EE17B2"/>
    <w:rsid w:val="00EE6E10"/>
    <w:rsid w:val="00EF0929"/>
    <w:rsid w:val="00EF71D4"/>
    <w:rsid w:val="00EF7394"/>
    <w:rsid w:val="00F0580E"/>
    <w:rsid w:val="00F07D0C"/>
    <w:rsid w:val="00F232BD"/>
    <w:rsid w:val="00F53F6A"/>
    <w:rsid w:val="00F542FB"/>
    <w:rsid w:val="00F54410"/>
    <w:rsid w:val="00F76CD3"/>
    <w:rsid w:val="00F83B0B"/>
    <w:rsid w:val="00F937C6"/>
    <w:rsid w:val="00F97E3E"/>
    <w:rsid w:val="00FB2A20"/>
    <w:rsid w:val="00FB2D09"/>
    <w:rsid w:val="00FB6720"/>
    <w:rsid w:val="00FE4191"/>
    <w:rsid w:val="00FE7AF5"/>
    <w:rsid w:val="00FF612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2E88B"/>
  <w15:docId w15:val="{D478BDC6-6794-4668-9515-12CE947BC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color w:val="000000" w:themeColor="text1"/>
        <w:sz w:val="24"/>
        <w:lang w:val="es-CR" w:eastAsia="en-US" w:bidi="ar-SA"/>
      </w:rPr>
    </w:rPrDefault>
    <w:pPrDefault>
      <w:pPr>
        <w:spacing w:line="276" w:lineRule="auto"/>
        <w:ind w:left="850"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80F"/>
    <w:pPr>
      <w:suppressAutoHyphens/>
      <w:spacing w:line="240" w:lineRule="auto"/>
      <w:ind w:left="0" w:firstLine="0"/>
      <w:jc w:val="left"/>
    </w:pPr>
    <w:rPr>
      <w:rFonts w:ascii="Times New Roman" w:eastAsia="MS Mincho" w:hAnsi="Times New Roman"/>
      <w:color w:val="auto"/>
      <w:szCs w:val="24"/>
      <w:lang w:val="es-ES" w:eastAsia="ar-SA"/>
    </w:rPr>
  </w:style>
  <w:style w:type="paragraph" w:styleId="Ttulo1">
    <w:name w:val="heading 1"/>
    <w:basedOn w:val="Normal"/>
    <w:next w:val="Normal"/>
    <w:link w:val="Ttulo1Car"/>
    <w:uiPriority w:val="9"/>
    <w:qFormat/>
    <w:rsid w:val="00CC75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646F2D"/>
    <w:pPr>
      <w:keepNext/>
      <w:tabs>
        <w:tab w:val="num" w:pos="0"/>
      </w:tabs>
      <w:outlineLvl w:val="1"/>
    </w:pPr>
    <w:rPr>
      <w:rFonts w:ascii="Monotype Corsiva" w:hAnsi="Monotype Corsiva"/>
      <w:b/>
      <w:bCs/>
      <w:sz w:val="28"/>
    </w:rPr>
  </w:style>
  <w:style w:type="paragraph" w:styleId="Ttulo3">
    <w:name w:val="heading 3"/>
    <w:basedOn w:val="Normal"/>
    <w:next w:val="Normal"/>
    <w:link w:val="Ttulo3Car"/>
    <w:unhideWhenUsed/>
    <w:qFormat/>
    <w:rsid w:val="00D46745"/>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irectivos">
    <w:name w:val="Directivos"/>
    <w:basedOn w:val="Normal"/>
    <w:link w:val="DirectivosCar"/>
    <w:autoRedefine/>
    <w:qFormat/>
    <w:rsid w:val="002A2E2C"/>
    <w:rPr>
      <w:rFonts w:asciiTheme="minorHAnsi"/>
      <w:b/>
    </w:rPr>
  </w:style>
  <w:style w:type="character" w:customStyle="1" w:styleId="DirectivosCar">
    <w:name w:val="Directivos Car"/>
    <w:basedOn w:val="Fuentedeprrafopredeter"/>
    <w:link w:val="Directivos"/>
    <w:rsid w:val="002A2E2C"/>
    <w:rPr>
      <w:rFonts w:hAnsi="Arial" w:cs="Arial"/>
      <w:b/>
      <w:sz w:val="24"/>
      <w:szCs w:val="24"/>
    </w:rPr>
  </w:style>
  <w:style w:type="paragraph" w:styleId="Ttulo">
    <w:name w:val="Title"/>
    <w:basedOn w:val="Normal"/>
    <w:link w:val="TtuloCar"/>
    <w:qFormat/>
    <w:rsid w:val="00A31113"/>
    <w:pPr>
      <w:jc w:val="center"/>
    </w:pPr>
    <w:rPr>
      <w:rFonts w:asciiTheme="minorHAnsi"/>
      <w:sz w:val="28"/>
    </w:rPr>
  </w:style>
  <w:style w:type="character" w:customStyle="1" w:styleId="TtuloCar">
    <w:name w:val="Título Car"/>
    <w:basedOn w:val="Fuentedeprrafopredeter"/>
    <w:link w:val="Ttulo"/>
    <w:rsid w:val="00A31113"/>
    <w:rPr>
      <w:rFonts w:eastAsia="Times New Roman" w:hAnsi="Arial" w:cs="Times New Roman"/>
      <w:color w:val="000000" w:themeColor="text1"/>
      <w:sz w:val="28"/>
      <w:szCs w:val="20"/>
      <w:lang w:val="es-ES" w:eastAsia="es-ES"/>
    </w:rPr>
  </w:style>
  <w:style w:type="character" w:styleId="nfasis">
    <w:name w:val="Emphasis"/>
    <w:basedOn w:val="Fuentedeprrafopredeter"/>
    <w:qFormat/>
    <w:rsid w:val="00A31113"/>
    <w:rPr>
      <w:rFonts w:ascii="Modern No. 20" w:hAnsi="Modern No. 20"/>
      <w:i/>
      <w:iCs/>
      <w:sz w:val="24"/>
    </w:rPr>
  </w:style>
  <w:style w:type="paragraph" w:styleId="Textodeglobo">
    <w:name w:val="Balloon Text"/>
    <w:basedOn w:val="Normal"/>
    <w:link w:val="TextodegloboCar"/>
    <w:uiPriority w:val="99"/>
    <w:semiHidden/>
    <w:unhideWhenUsed/>
    <w:rsid w:val="0078080F"/>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80F"/>
    <w:rPr>
      <w:rFonts w:ascii="Tahoma" w:eastAsia="MS Mincho" w:hAnsi="Tahoma" w:cs="Tahoma"/>
      <w:color w:val="auto"/>
      <w:sz w:val="16"/>
      <w:szCs w:val="16"/>
      <w:lang w:val="es-ES" w:eastAsia="ar-SA"/>
    </w:rPr>
  </w:style>
  <w:style w:type="paragraph" w:styleId="Encabezado">
    <w:name w:val="header"/>
    <w:basedOn w:val="Normal"/>
    <w:link w:val="EncabezadoCar"/>
    <w:uiPriority w:val="99"/>
    <w:unhideWhenUsed/>
    <w:rsid w:val="00E14E6D"/>
    <w:pPr>
      <w:tabs>
        <w:tab w:val="center" w:pos="4419"/>
        <w:tab w:val="right" w:pos="8838"/>
      </w:tabs>
    </w:pPr>
  </w:style>
  <w:style w:type="character" w:customStyle="1" w:styleId="EncabezadoCar">
    <w:name w:val="Encabezado Car"/>
    <w:basedOn w:val="Fuentedeprrafopredeter"/>
    <w:link w:val="Encabezado"/>
    <w:uiPriority w:val="99"/>
    <w:rsid w:val="00E14E6D"/>
    <w:rPr>
      <w:rFonts w:ascii="Times New Roman" w:eastAsia="MS Mincho" w:hAnsi="Times New Roman"/>
      <w:color w:val="auto"/>
      <w:szCs w:val="24"/>
      <w:lang w:val="es-ES" w:eastAsia="ar-SA"/>
    </w:rPr>
  </w:style>
  <w:style w:type="paragraph" w:styleId="Piedepgina">
    <w:name w:val="footer"/>
    <w:basedOn w:val="Normal"/>
    <w:link w:val="PiedepginaCar"/>
    <w:uiPriority w:val="99"/>
    <w:unhideWhenUsed/>
    <w:rsid w:val="00E14E6D"/>
    <w:pPr>
      <w:tabs>
        <w:tab w:val="center" w:pos="4419"/>
        <w:tab w:val="right" w:pos="8838"/>
      </w:tabs>
    </w:pPr>
  </w:style>
  <w:style w:type="character" w:customStyle="1" w:styleId="PiedepginaCar">
    <w:name w:val="Pie de página Car"/>
    <w:basedOn w:val="Fuentedeprrafopredeter"/>
    <w:link w:val="Piedepgina"/>
    <w:uiPriority w:val="99"/>
    <w:rsid w:val="00E14E6D"/>
    <w:rPr>
      <w:rFonts w:ascii="Times New Roman" w:eastAsia="MS Mincho" w:hAnsi="Times New Roman"/>
      <w:color w:val="auto"/>
      <w:szCs w:val="24"/>
      <w:lang w:val="es-ES" w:eastAsia="ar-SA"/>
    </w:rPr>
  </w:style>
  <w:style w:type="character" w:customStyle="1" w:styleId="Ttulo2Car">
    <w:name w:val="Título 2 Car"/>
    <w:basedOn w:val="Fuentedeprrafopredeter"/>
    <w:link w:val="Ttulo2"/>
    <w:rsid w:val="00646F2D"/>
    <w:rPr>
      <w:rFonts w:ascii="Monotype Corsiva" w:eastAsia="MS Mincho" w:hAnsi="Monotype Corsiva"/>
      <w:b/>
      <w:bCs/>
      <w:color w:val="auto"/>
      <w:sz w:val="28"/>
      <w:szCs w:val="24"/>
      <w:lang w:val="es-ES" w:eastAsia="ar-SA"/>
    </w:rPr>
  </w:style>
  <w:style w:type="paragraph" w:styleId="Textoindependiente">
    <w:name w:val="Body Text"/>
    <w:basedOn w:val="Normal"/>
    <w:link w:val="TextoindependienteCar"/>
    <w:rsid w:val="00646F2D"/>
    <w:rPr>
      <w:rFonts w:ascii="Monotype Corsiva" w:hAnsi="Monotype Corsiva"/>
      <w:sz w:val="28"/>
    </w:rPr>
  </w:style>
  <w:style w:type="character" w:customStyle="1" w:styleId="TextoindependienteCar">
    <w:name w:val="Texto independiente Car"/>
    <w:basedOn w:val="Fuentedeprrafopredeter"/>
    <w:link w:val="Textoindependiente"/>
    <w:rsid w:val="00646F2D"/>
    <w:rPr>
      <w:rFonts w:ascii="Monotype Corsiva" w:eastAsia="MS Mincho" w:hAnsi="Monotype Corsiva"/>
      <w:color w:val="auto"/>
      <w:sz w:val="28"/>
      <w:szCs w:val="24"/>
      <w:lang w:val="es-ES" w:eastAsia="ar-SA"/>
    </w:rPr>
  </w:style>
  <w:style w:type="paragraph" w:styleId="Subttulo">
    <w:name w:val="Subtitle"/>
    <w:basedOn w:val="Normal"/>
    <w:next w:val="Textoindependiente"/>
    <w:link w:val="SubttuloCar"/>
    <w:qFormat/>
    <w:rsid w:val="00646F2D"/>
    <w:pPr>
      <w:keepNext/>
      <w:spacing w:before="240" w:after="120"/>
      <w:jc w:val="center"/>
    </w:pPr>
    <w:rPr>
      <w:rFonts w:ascii="Arial" w:eastAsia="Lucida Sans Unicode" w:hAnsi="Arial"/>
      <w:i/>
      <w:iCs/>
      <w:sz w:val="28"/>
      <w:szCs w:val="28"/>
    </w:rPr>
  </w:style>
  <w:style w:type="character" w:customStyle="1" w:styleId="SubttuloCar">
    <w:name w:val="Subtítulo Car"/>
    <w:basedOn w:val="Fuentedeprrafopredeter"/>
    <w:link w:val="Subttulo"/>
    <w:rsid w:val="00646F2D"/>
    <w:rPr>
      <w:rFonts w:eastAsia="Lucida Sans Unicode"/>
      <w:i/>
      <w:iCs/>
      <w:color w:val="auto"/>
      <w:sz w:val="28"/>
      <w:szCs w:val="28"/>
      <w:lang w:val="es-ES" w:eastAsia="ar-SA"/>
    </w:rPr>
  </w:style>
  <w:style w:type="character" w:customStyle="1" w:styleId="Ttulo1Car">
    <w:name w:val="Título 1 Car"/>
    <w:basedOn w:val="Fuentedeprrafopredeter"/>
    <w:link w:val="Ttulo1"/>
    <w:uiPriority w:val="9"/>
    <w:rsid w:val="00CC750C"/>
    <w:rPr>
      <w:rFonts w:asciiTheme="majorHAnsi" w:eastAsiaTheme="majorEastAsia" w:hAnsiTheme="majorHAnsi" w:cstheme="majorBidi"/>
      <w:b/>
      <w:bCs/>
      <w:color w:val="365F91" w:themeColor="accent1" w:themeShade="BF"/>
      <w:sz w:val="28"/>
      <w:szCs w:val="28"/>
      <w:lang w:val="es-ES" w:eastAsia="ar-SA"/>
    </w:rPr>
  </w:style>
  <w:style w:type="paragraph" w:styleId="Textoindependiente2">
    <w:name w:val="Body Text 2"/>
    <w:basedOn w:val="Normal"/>
    <w:link w:val="Textoindependiente2Car"/>
    <w:rsid w:val="00CC750C"/>
    <w:pPr>
      <w:suppressAutoHyphens w:val="0"/>
      <w:spacing w:after="120" w:line="480" w:lineRule="auto"/>
    </w:pPr>
    <w:rPr>
      <w:rFonts w:eastAsia="Times New Roman"/>
      <w:lang w:eastAsia="es-ES"/>
    </w:rPr>
  </w:style>
  <w:style w:type="character" w:customStyle="1" w:styleId="Textoindependiente2Car">
    <w:name w:val="Texto independiente 2 Car"/>
    <w:basedOn w:val="Fuentedeprrafopredeter"/>
    <w:link w:val="Textoindependiente2"/>
    <w:rsid w:val="00CC750C"/>
    <w:rPr>
      <w:rFonts w:ascii="Times New Roman" w:hAnsi="Times New Roman"/>
      <w:color w:val="auto"/>
      <w:szCs w:val="24"/>
      <w:lang w:val="es-ES" w:eastAsia="es-ES"/>
    </w:rPr>
  </w:style>
  <w:style w:type="paragraph" w:styleId="Textoindependiente3">
    <w:name w:val="Body Text 3"/>
    <w:basedOn w:val="Normal"/>
    <w:link w:val="Textoindependiente3Car"/>
    <w:rsid w:val="00CC750C"/>
    <w:pPr>
      <w:suppressAutoHyphens w:val="0"/>
      <w:spacing w:after="120"/>
    </w:pPr>
    <w:rPr>
      <w:rFonts w:eastAsia="Times New Roman"/>
      <w:sz w:val="16"/>
      <w:szCs w:val="16"/>
      <w:lang w:eastAsia="es-ES"/>
    </w:rPr>
  </w:style>
  <w:style w:type="character" w:customStyle="1" w:styleId="Textoindependiente3Car">
    <w:name w:val="Texto independiente 3 Car"/>
    <w:basedOn w:val="Fuentedeprrafopredeter"/>
    <w:link w:val="Textoindependiente3"/>
    <w:rsid w:val="00CC750C"/>
    <w:rPr>
      <w:rFonts w:ascii="Times New Roman" w:hAnsi="Times New Roman"/>
      <w:color w:val="auto"/>
      <w:sz w:val="16"/>
      <w:szCs w:val="16"/>
      <w:lang w:val="es-ES" w:eastAsia="es-ES"/>
    </w:rPr>
  </w:style>
  <w:style w:type="character" w:customStyle="1" w:styleId="Ttulo3Car">
    <w:name w:val="Título 3 Car"/>
    <w:basedOn w:val="Fuentedeprrafopredeter"/>
    <w:link w:val="Ttulo3"/>
    <w:uiPriority w:val="9"/>
    <w:rsid w:val="00D46745"/>
    <w:rPr>
      <w:rFonts w:asciiTheme="majorHAnsi" w:eastAsiaTheme="majorEastAsia" w:hAnsiTheme="majorHAnsi" w:cstheme="majorBidi"/>
      <w:b/>
      <w:bCs/>
      <w:color w:val="4F81BD" w:themeColor="accent1"/>
      <w:szCs w:val="24"/>
      <w:lang w:val="es-ES" w:eastAsia="ar-SA"/>
    </w:rPr>
  </w:style>
  <w:style w:type="table" w:styleId="Tablaconcuadrcula">
    <w:name w:val="Table Grid"/>
    <w:basedOn w:val="Tablanormal"/>
    <w:rsid w:val="00501A50"/>
    <w:pPr>
      <w:spacing w:line="240" w:lineRule="auto"/>
      <w:ind w:left="0" w:firstLine="0"/>
      <w:jc w:val="left"/>
    </w:pPr>
    <w:rPr>
      <w:rFonts w:ascii="Times New Roman" w:hAnsi="Times New Roman"/>
      <w:color w:val="auto"/>
      <w:sz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007F7"/>
    <w:pPr>
      <w:spacing w:line="240" w:lineRule="auto"/>
      <w:ind w:left="0" w:firstLine="0"/>
      <w:jc w:val="left"/>
    </w:pPr>
    <w:rPr>
      <w:rFonts w:asciiTheme="minorHAnsi" w:eastAsiaTheme="minorHAnsi" w:hAnsiTheme="minorHAnsi" w:cstheme="minorBidi"/>
      <w:color w:val="auto"/>
      <w:sz w:val="22"/>
      <w:szCs w:val="22"/>
    </w:rPr>
  </w:style>
  <w:style w:type="paragraph" w:styleId="Prrafodelista">
    <w:name w:val="List Paragraph"/>
    <w:basedOn w:val="Normal"/>
    <w:uiPriority w:val="34"/>
    <w:qFormat/>
    <w:rsid w:val="00FB6720"/>
    <w:pPr>
      <w:ind w:left="720"/>
      <w:contextualSpacing/>
    </w:pPr>
  </w:style>
  <w:style w:type="paragraph" w:styleId="Revisin">
    <w:name w:val="Revision"/>
    <w:hidden/>
    <w:uiPriority w:val="99"/>
    <w:semiHidden/>
    <w:rsid w:val="00DC1FD1"/>
    <w:pPr>
      <w:spacing w:line="240" w:lineRule="auto"/>
      <w:ind w:left="0" w:firstLine="0"/>
      <w:jc w:val="left"/>
    </w:pPr>
    <w:rPr>
      <w:rFonts w:ascii="Times New Roman" w:eastAsia="MS Mincho" w:hAnsi="Times New Roman"/>
      <w:color w:val="auto"/>
      <w:szCs w:val="24"/>
      <w:lang w:val="es-ES" w:eastAsia="ar-SA"/>
    </w:rPr>
  </w:style>
  <w:style w:type="character" w:styleId="Refdenotaalpie">
    <w:name w:val="footnote reference"/>
    <w:basedOn w:val="Fuentedeprrafopredeter"/>
    <w:uiPriority w:val="99"/>
    <w:rsid w:val="00724E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428300">
      <w:bodyDiv w:val="1"/>
      <w:marLeft w:val="0"/>
      <w:marRight w:val="0"/>
      <w:marTop w:val="0"/>
      <w:marBottom w:val="0"/>
      <w:divBdr>
        <w:top w:val="none" w:sz="0" w:space="0" w:color="auto"/>
        <w:left w:val="none" w:sz="0" w:space="0" w:color="auto"/>
        <w:bottom w:val="none" w:sz="0" w:space="0" w:color="auto"/>
        <w:right w:val="none" w:sz="0" w:space="0" w:color="auto"/>
      </w:divBdr>
    </w:div>
    <w:div w:id="743141661">
      <w:bodyDiv w:val="1"/>
      <w:marLeft w:val="0"/>
      <w:marRight w:val="0"/>
      <w:marTop w:val="0"/>
      <w:marBottom w:val="0"/>
      <w:divBdr>
        <w:top w:val="none" w:sz="0" w:space="0" w:color="auto"/>
        <w:left w:val="none" w:sz="0" w:space="0" w:color="auto"/>
        <w:bottom w:val="none" w:sz="0" w:space="0" w:color="auto"/>
        <w:right w:val="none" w:sz="0" w:space="0" w:color="auto"/>
      </w:divBdr>
    </w:div>
    <w:div w:id="844130699">
      <w:bodyDiv w:val="1"/>
      <w:marLeft w:val="0"/>
      <w:marRight w:val="0"/>
      <w:marTop w:val="0"/>
      <w:marBottom w:val="0"/>
      <w:divBdr>
        <w:top w:val="none" w:sz="0" w:space="0" w:color="auto"/>
        <w:left w:val="none" w:sz="0" w:space="0" w:color="auto"/>
        <w:bottom w:val="none" w:sz="0" w:space="0" w:color="auto"/>
        <w:right w:val="none" w:sz="0" w:space="0" w:color="auto"/>
      </w:divBdr>
    </w:div>
    <w:div w:id="1195922343">
      <w:bodyDiv w:val="1"/>
      <w:marLeft w:val="0"/>
      <w:marRight w:val="0"/>
      <w:marTop w:val="0"/>
      <w:marBottom w:val="0"/>
      <w:divBdr>
        <w:top w:val="none" w:sz="0" w:space="0" w:color="auto"/>
        <w:left w:val="none" w:sz="0" w:space="0" w:color="auto"/>
        <w:bottom w:val="none" w:sz="0" w:space="0" w:color="auto"/>
        <w:right w:val="none" w:sz="0" w:space="0" w:color="auto"/>
      </w:divBdr>
    </w:div>
    <w:div w:id="185534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1567</Words>
  <Characters>8935</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Gonzalez</dc:creator>
  <cp:lastModifiedBy>Silvi González</cp:lastModifiedBy>
  <cp:revision>7</cp:revision>
  <cp:lastPrinted>2024-09-03T18:08:00Z</cp:lastPrinted>
  <dcterms:created xsi:type="dcterms:W3CDTF">2024-09-03T15:37:00Z</dcterms:created>
  <dcterms:modified xsi:type="dcterms:W3CDTF">2026-08-13T21:18:00Z</dcterms:modified>
</cp:coreProperties>
</file>